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77777777" w:rsidR="00E96291" w:rsidRPr="0030343B" w:rsidRDefault="00E96291" w:rsidP="0030343B">
      <w:pPr>
        <w:tabs>
          <w:tab w:val="left" w:pos="1985"/>
        </w:tabs>
        <w:spacing w:after="0"/>
        <w:jc w:val="both"/>
        <w:rPr>
          <w:rFonts w:ascii="Arial" w:eastAsia="SimSun" w:hAnsi="Arial" w:cs="Arial"/>
          <w:b/>
          <w:bCs/>
          <w:sz w:val="22"/>
        </w:rPr>
      </w:pPr>
      <w:bookmarkStart w:id="0" w:name="_Hlk531430562"/>
      <w:r w:rsidRPr="0030343B">
        <w:rPr>
          <w:rFonts w:ascii="Arial" w:eastAsia="SimSun" w:hAnsi="Arial" w:cs="Arial"/>
          <w:b/>
          <w:bCs/>
          <w:sz w:val="22"/>
        </w:rPr>
        <w:t>3GPP TSG RAN meeting #82</w:t>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t xml:space="preserve">     </w:t>
      </w:r>
      <w:r w:rsidR="00C25AAC">
        <w:rPr>
          <w:rFonts w:ascii="Arial" w:eastAsia="SimSun" w:hAnsi="Arial" w:cs="Arial"/>
          <w:b/>
          <w:bCs/>
          <w:sz w:val="22"/>
        </w:rPr>
        <w:t>RP-182410</w:t>
      </w:r>
    </w:p>
    <w:p w14:paraId="2EEAFE9C" w14:textId="77777777" w:rsidR="00E96291"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Sorrento, Italy, Dec. 10-13, 2018</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77777777"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9.3.4</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30343B" w:rsidRPr="0030343B">
        <w:rPr>
          <w:rFonts w:ascii="Arial" w:eastAsia="SimSun" w:hAnsi="Arial" w:cs="Arial"/>
          <w:bCs/>
          <w:sz w:val="22"/>
        </w:rPr>
        <w:t xml:space="preserve">Observations on </w:t>
      </w:r>
      <w:r w:rsidR="00F9452F">
        <w:rPr>
          <w:rFonts w:ascii="Arial" w:eastAsia="SimSun" w:hAnsi="Arial" w:cs="Arial"/>
          <w:bCs/>
          <w:sz w:val="22"/>
        </w:rPr>
        <w:t>NOMA</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3" w:name="DocumentFor"/>
      <w:bookmarkEnd w:id="3"/>
      <w:r w:rsidRPr="0030343B">
        <w:rPr>
          <w:rFonts w:ascii="Arial" w:eastAsia="SimSun" w:hAnsi="Arial" w:cs="Arial"/>
          <w:bCs/>
          <w:sz w:val="22"/>
        </w:rPr>
        <w:t>Discussion</w:t>
      </w:r>
    </w:p>
    <w:p w14:paraId="64D508F3" w14:textId="77777777" w:rsidR="00E96291" w:rsidRPr="00130771" w:rsidRDefault="00E96291" w:rsidP="00130771">
      <w:pPr>
        <w:pStyle w:val="Heading1"/>
        <w:numPr>
          <w:ilvl w:val="0"/>
          <w:numId w:val="6"/>
        </w:numPr>
        <w:ind w:left="432" w:hanging="432"/>
        <w:rPr>
          <w:rFonts w:eastAsia="SimSun"/>
        </w:rPr>
      </w:pPr>
      <w:r w:rsidRPr="00130771">
        <w:rPr>
          <w:rFonts w:eastAsia="SimSun"/>
        </w:rPr>
        <w:t>Introduction</w:t>
      </w:r>
    </w:p>
    <w:p w14:paraId="5BC535DB" w14:textId="438326A5" w:rsidR="007B0C98" w:rsidRPr="006C6430" w:rsidRDefault="00A038F9" w:rsidP="006C6430">
      <w:pPr>
        <w:jc w:val="both"/>
        <w:rPr>
          <w:rFonts w:eastAsia="MS Mincho"/>
          <w:sz w:val="22"/>
          <w:szCs w:val="22"/>
          <w:lang w:eastAsia="zh-CN"/>
        </w:rPr>
      </w:pPr>
      <w:r w:rsidRPr="006C6430">
        <w:rPr>
          <w:rFonts w:eastAsia="MS Mincho"/>
          <w:sz w:val="22"/>
          <w:szCs w:val="22"/>
          <w:lang w:eastAsia="zh-CN"/>
        </w:rPr>
        <w:t xml:space="preserve">The study item of non-orthogonal multiple access (NOMA) </w:t>
      </w:r>
      <w:r w:rsidR="006E0F0D" w:rsidRPr="006C6430">
        <w:rPr>
          <w:rFonts w:eastAsia="MS Mincho"/>
          <w:sz w:val="22"/>
          <w:szCs w:val="22"/>
          <w:lang w:eastAsia="zh-CN"/>
        </w:rPr>
        <w:t>[1] concluded</w:t>
      </w:r>
      <w:r w:rsidR="009C648F" w:rsidRPr="006C6430">
        <w:rPr>
          <w:rFonts w:eastAsia="MS Mincho"/>
          <w:sz w:val="22"/>
          <w:szCs w:val="22"/>
          <w:lang w:eastAsia="zh-CN"/>
        </w:rPr>
        <w:t xml:space="preserve"> in RAN1-95. </w:t>
      </w:r>
      <w:r w:rsidR="00CC4AA2" w:rsidRPr="006C6430">
        <w:rPr>
          <w:rFonts w:eastAsia="MS Mincho"/>
          <w:sz w:val="22"/>
          <w:szCs w:val="22"/>
          <w:lang w:eastAsia="zh-CN"/>
        </w:rPr>
        <w:t>Both link level and system level evaluations have been conducted for NOMA in this SI, for different transmission schemes and receiver types</w:t>
      </w:r>
      <w:r w:rsidR="00800ABA" w:rsidRPr="006C6430">
        <w:rPr>
          <w:rFonts w:eastAsia="MS Mincho"/>
          <w:sz w:val="22"/>
          <w:szCs w:val="22"/>
          <w:lang w:eastAsia="zh-CN"/>
        </w:rPr>
        <w:t xml:space="preserve"> and under realistic modelling of transceiver impairments</w:t>
      </w:r>
      <w:r w:rsidR="00C224D8" w:rsidRPr="006C6430">
        <w:rPr>
          <w:rFonts w:eastAsia="MS Mincho"/>
          <w:sz w:val="22"/>
          <w:szCs w:val="22"/>
          <w:lang w:eastAsia="zh-CN"/>
        </w:rPr>
        <w:t xml:space="preserve"> [2]</w:t>
      </w:r>
      <w:r w:rsidR="00CC4AA2" w:rsidRPr="006C6430">
        <w:rPr>
          <w:rFonts w:eastAsia="MS Mincho"/>
          <w:sz w:val="22"/>
          <w:szCs w:val="22"/>
          <w:lang w:eastAsia="zh-CN"/>
        </w:rPr>
        <w:t xml:space="preserve">. </w:t>
      </w:r>
      <w:r w:rsidR="009C648F" w:rsidRPr="006C6430">
        <w:rPr>
          <w:rFonts w:eastAsia="MS Mincho"/>
          <w:sz w:val="22"/>
          <w:szCs w:val="22"/>
          <w:lang w:eastAsia="zh-CN"/>
        </w:rPr>
        <w:t xml:space="preserve">The benefits of </w:t>
      </w:r>
      <w:r w:rsidR="001663F1">
        <w:rPr>
          <w:rFonts w:eastAsia="MS Mincho"/>
          <w:sz w:val="22"/>
          <w:szCs w:val="22"/>
          <w:lang w:eastAsia="zh-CN"/>
        </w:rPr>
        <w:t xml:space="preserve">NOMA </w:t>
      </w:r>
      <w:r w:rsidR="00CC4AA2" w:rsidRPr="006C6430">
        <w:rPr>
          <w:rFonts w:eastAsia="MS Mincho"/>
          <w:sz w:val="22"/>
          <w:szCs w:val="22"/>
          <w:lang w:eastAsia="zh-CN"/>
        </w:rPr>
        <w:t>have been demonstrated in the performance evaluations for eMBB, mMTC and URLLC</w:t>
      </w:r>
      <w:r w:rsidR="009C648F" w:rsidRPr="006C6430">
        <w:rPr>
          <w:rFonts w:eastAsia="MS Mincho"/>
          <w:sz w:val="22"/>
          <w:szCs w:val="22"/>
          <w:lang w:eastAsia="zh-CN"/>
        </w:rPr>
        <w:t>, partic</w:t>
      </w:r>
      <w:r w:rsidR="00F87358" w:rsidRPr="006C6430">
        <w:rPr>
          <w:rFonts w:eastAsia="MS Mincho"/>
          <w:sz w:val="22"/>
          <w:szCs w:val="22"/>
          <w:lang w:eastAsia="zh-CN"/>
        </w:rPr>
        <w:t xml:space="preserve">ularly when enabling grant-free (GF) </w:t>
      </w:r>
      <w:r w:rsidR="009C648F" w:rsidRPr="006C6430">
        <w:rPr>
          <w:rFonts w:eastAsia="MS Mincho"/>
          <w:sz w:val="22"/>
          <w:szCs w:val="22"/>
          <w:lang w:eastAsia="zh-CN"/>
        </w:rPr>
        <w:t>transmission</w:t>
      </w:r>
      <w:r w:rsidR="00CC4AA2" w:rsidRPr="006C6430">
        <w:rPr>
          <w:rFonts w:eastAsia="MS Mincho"/>
          <w:sz w:val="22"/>
          <w:szCs w:val="22"/>
          <w:lang w:eastAsia="zh-CN"/>
        </w:rPr>
        <w:t xml:space="preserve"> and DMRS extension</w:t>
      </w:r>
      <w:r w:rsidR="00800ABA" w:rsidRPr="006C6430">
        <w:rPr>
          <w:rFonts w:eastAsia="MS Mincho"/>
          <w:sz w:val="22"/>
          <w:szCs w:val="22"/>
          <w:lang w:eastAsia="zh-CN"/>
        </w:rPr>
        <w:t xml:space="preserve"> in both </w:t>
      </w:r>
      <w:r w:rsidR="009C648F" w:rsidRPr="006C6430">
        <w:rPr>
          <w:rFonts w:eastAsia="MS Mincho"/>
          <w:sz w:val="22"/>
          <w:szCs w:val="22"/>
          <w:lang w:eastAsia="zh-CN"/>
        </w:rPr>
        <w:t>RRC_CONNECTED</w:t>
      </w:r>
      <w:r w:rsidR="00800ABA" w:rsidRPr="006C6430">
        <w:rPr>
          <w:rFonts w:eastAsia="MS Mincho"/>
          <w:sz w:val="22"/>
          <w:szCs w:val="22"/>
          <w:lang w:eastAsia="zh-CN"/>
        </w:rPr>
        <w:t xml:space="preserve"> and RRC_INACTIVE</w:t>
      </w:r>
      <w:r w:rsidR="009C648F" w:rsidRPr="006C6430">
        <w:rPr>
          <w:rFonts w:eastAsia="MS Mincho"/>
          <w:sz w:val="22"/>
          <w:szCs w:val="22"/>
          <w:lang w:eastAsia="zh-CN"/>
        </w:rPr>
        <w:t xml:space="preserve"> state</w:t>
      </w:r>
      <w:r w:rsidR="00F87358" w:rsidRPr="006C6430">
        <w:rPr>
          <w:rFonts w:eastAsia="MS Mincho"/>
          <w:sz w:val="22"/>
          <w:szCs w:val="22"/>
          <w:lang w:eastAsia="zh-CN"/>
        </w:rPr>
        <w:t>s. By saving</w:t>
      </w:r>
      <w:r w:rsidR="00800ABA" w:rsidRPr="006C6430">
        <w:rPr>
          <w:rFonts w:eastAsia="MS Mincho"/>
          <w:sz w:val="22"/>
          <w:szCs w:val="22"/>
          <w:lang w:eastAsia="zh-CN"/>
        </w:rPr>
        <w:t xml:space="preserve"> the </w:t>
      </w:r>
      <w:r w:rsidR="00192855" w:rsidRPr="006C6430">
        <w:rPr>
          <w:rFonts w:eastAsia="MS Mincho"/>
          <w:sz w:val="22"/>
          <w:szCs w:val="22"/>
          <w:lang w:eastAsia="zh-CN"/>
        </w:rPr>
        <w:t xml:space="preserve">signalling overhead </w:t>
      </w:r>
      <w:r w:rsidR="00F87358" w:rsidRPr="006C6430">
        <w:rPr>
          <w:rFonts w:eastAsia="MS Mincho"/>
          <w:sz w:val="22"/>
          <w:szCs w:val="22"/>
          <w:lang w:eastAsia="zh-CN"/>
        </w:rPr>
        <w:t>with</w:t>
      </w:r>
      <w:r w:rsidR="00800ABA" w:rsidRPr="006C6430">
        <w:rPr>
          <w:rFonts w:eastAsia="MS Mincho"/>
          <w:sz w:val="22"/>
          <w:szCs w:val="22"/>
          <w:lang w:eastAsia="zh-CN"/>
        </w:rPr>
        <w:t xml:space="preserve"> grant-based transmission, </w:t>
      </w:r>
      <w:r w:rsidR="00F87358" w:rsidRPr="006C6430">
        <w:rPr>
          <w:rFonts w:eastAsia="MS Mincho"/>
          <w:sz w:val="22"/>
          <w:szCs w:val="22"/>
          <w:lang w:eastAsia="zh-CN"/>
        </w:rPr>
        <w:t xml:space="preserve">GF NOMA can reduce the </w:t>
      </w:r>
      <w:r w:rsidR="00D3489A" w:rsidRPr="006C6430">
        <w:rPr>
          <w:rFonts w:eastAsia="MS Mincho"/>
          <w:sz w:val="22"/>
          <w:szCs w:val="22"/>
          <w:lang w:eastAsia="zh-CN"/>
        </w:rPr>
        <w:t xml:space="preserve">power consumption and latency </w:t>
      </w:r>
      <w:r w:rsidR="002420E1" w:rsidRPr="006C6430">
        <w:rPr>
          <w:rFonts w:eastAsia="MS Mincho"/>
          <w:sz w:val="22"/>
          <w:szCs w:val="22"/>
          <w:lang w:eastAsia="zh-CN"/>
        </w:rPr>
        <w:t xml:space="preserve">in </w:t>
      </w:r>
      <w:r w:rsidR="00F87358" w:rsidRPr="006C6430">
        <w:rPr>
          <w:rFonts w:eastAsia="MS Mincho"/>
          <w:sz w:val="22"/>
          <w:szCs w:val="22"/>
          <w:lang w:eastAsia="zh-CN"/>
        </w:rPr>
        <w:t>both control plane and user plane, and significantly enhance the system capacity</w:t>
      </w:r>
      <w:r w:rsidR="002420E1" w:rsidRPr="006C6430">
        <w:rPr>
          <w:rFonts w:eastAsia="MS Mincho"/>
          <w:sz w:val="22"/>
          <w:szCs w:val="22"/>
          <w:lang w:eastAsia="zh-CN"/>
        </w:rPr>
        <w:t xml:space="preserve"> of NR.</w:t>
      </w:r>
    </w:p>
    <w:p w14:paraId="37AFFBC2" w14:textId="77777777" w:rsidR="002E3CD8" w:rsidRPr="006C6430" w:rsidRDefault="002E3CD8" w:rsidP="006C6430">
      <w:pPr>
        <w:spacing w:after="0"/>
        <w:jc w:val="both"/>
        <w:rPr>
          <w:rFonts w:eastAsia="MS Mincho"/>
          <w:sz w:val="22"/>
          <w:szCs w:val="22"/>
          <w:lang w:eastAsia="zh-CN"/>
        </w:rPr>
      </w:pPr>
    </w:p>
    <w:p w14:paraId="755A1C36" w14:textId="50636A5B" w:rsidR="00D3489A" w:rsidRPr="006C6430" w:rsidRDefault="007B0C98" w:rsidP="006C6430">
      <w:pPr>
        <w:spacing w:after="0"/>
        <w:jc w:val="both"/>
        <w:rPr>
          <w:bCs/>
          <w:sz w:val="22"/>
          <w:szCs w:val="22"/>
        </w:rPr>
      </w:pPr>
      <w:r w:rsidRPr="006C6430">
        <w:rPr>
          <w:rFonts w:eastAsia="MS Mincho"/>
          <w:sz w:val="22"/>
          <w:szCs w:val="22"/>
          <w:lang w:eastAsia="zh-CN"/>
        </w:rPr>
        <w:t xml:space="preserve">On </w:t>
      </w:r>
      <w:r w:rsidR="0034349B">
        <w:rPr>
          <w:rFonts w:eastAsia="MS Mincho"/>
          <w:sz w:val="22"/>
          <w:szCs w:val="22"/>
          <w:lang w:eastAsia="zh-CN"/>
        </w:rPr>
        <w:t xml:space="preserve"> a related matter</w:t>
      </w:r>
      <w:r w:rsidRPr="006C6430">
        <w:rPr>
          <w:rFonts w:eastAsia="MS Mincho"/>
          <w:sz w:val="22"/>
          <w:szCs w:val="22"/>
          <w:lang w:eastAsia="zh-CN"/>
        </w:rPr>
        <w:t>, t</w:t>
      </w:r>
      <w:r w:rsidR="00487941" w:rsidRPr="006C6430">
        <w:rPr>
          <w:rFonts w:eastAsia="MS Mincho"/>
          <w:sz w:val="22"/>
          <w:szCs w:val="22"/>
          <w:lang w:eastAsia="zh-CN"/>
        </w:rPr>
        <w:t xml:space="preserve">he way forward in RAN#81 </w:t>
      </w:r>
      <w:r w:rsidRPr="006C6430">
        <w:rPr>
          <w:rFonts w:eastAsia="MS Mincho"/>
          <w:sz w:val="22"/>
          <w:szCs w:val="22"/>
          <w:lang w:eastAsia="zh-CN"/>
        </w:rPr>
        <w:t>says “</w:t>
      </w:r>
      <w:r w:rsidRPr="006C6430">
        <w:rPr>
          <w:rFonts w:eastAsia="MS Mincho"/>
          <w:i/>
          <w:sz w:val="22"/>
          <w:szCs w:val="22"/>
          <w:lang w:eastAsia="zh-CN"/>
        </w:rPr>
        <w:t>A common 2-step RACH design for various use cases is desirable” and “2-step RACH can be included in a later Rel-16 WI, per normal approval process</w:t>
      </w:r>
      <w:r w:rsidRPr="006C6430">
        <w:rPr>
          <w:rFonts w:eastAsia="MS Mincho"/>
          <w:sz w:val="22"/>
          <w:szCs w:val="22"/>
          <w:lang w:eastAsia="zh-CN"/>
        </w:rPr>
        <w:t>”</w:t>
      </w:r>
      <w:r w:rsidR="002A52F0" w:rsidRPr="006C6430">
        <w:rPr>
          <w:rFonts w:eastAsia="MS Mincho"/>
          <w:sz w:val="22"/>
          <w:szCs w:val="22"/>
          <w:lang w:eastAsia="zh-CN"/>
        </w:rPr>
        <w:t xml:space="preserve"> [3]</w:t>
      </w:r>
      <w:r w:rsidRPr="006C6430">
        <w:rPr>
          <w:rFonts w:eastAsia="MS Mincho"/>
          <w:sz w:val="22"/>
          <w:szCs w:val="22"/>
          <w:lang w:eastAsia="zh-CN"/>
        </w:rPr>
        <w:t>.</w:t>
      </w:r>
      <w:r w:rsidR="00487941" w:rsidRPr="006C6430">
        <w:rPr>
          <w:rFonts w:eastAsia="MS Mincho"/>
          <w:sz w:val="22"/>
          <w:szCs w:val="22"/>
          <w:lang w:eastAsia="zh-CN"/>
        </w:rPr>
        <w:t xml:space="preserve"> </w:t>
      </w:r>
      <w:r w:rsidR="002A52F0" w:rsidRPr="006C6430">
        <w:rPr>
          <w:rFonts w:eastAsia="MS Mincho"/>
          <w:sz w:val="22"/>
          <w:szCs w:val="22"/>
          <w:lang w:eastAsia="zh-CN"/>
        </w:rPr>
        <w:t xml:space="preserve">In NOMA SI, </w:t>
      </w:r>
      <w:r w:rsidRPr="006C6430">
        <w:rPr>
          <w:bCs/>
          <w:sz w:val="22"/>
          <w:szCs w:val="22"/>
        </w:rPr>
        <w:t>channel structure</w:t>
      </w:r>
      <w:r w:rsidR="003454D6" w:rsidRPr="006C6430">
        <w:rPr>
          <w:bCs/>
          <w:sz w:val="22"/>
          <w:szCs w:val="22"/>
        </w:rPr>
        <w:t>s</w:t>
      </w:r>
      <w:r w:rsidRPr="006C6430">
        <w:rPr>
          <w:bCs/>
          <w:sz w:val="22"/>
          <w:szCs w:val="22"/>
        </w:rPr>
        <w:t xml:space="preserve"> for</w:t>
      </w:r>
      <w:r w:rsidR="00CE340F" w:rsidRPr="006C6430">
        <w:rPr>
          <w:bCs/>
          <w:sz w:val="22"/>
          <w:szCs w:val="22"/>
        </w:rPr>
        <w:t xml:space="preserve"> asynchronous and</w:t>
      </w:r>
      <w:r w:rsidR="006D32EA" w:rsidRPr="006C6430">
        <w:rPr>
          <w:bCs/>
          <w:sz w:val="22"/>
          <w:szCs w:val="22"/>
        </w:rPr>
        <w:t xml:space="preserve"> contention-based transmission</w:t>
      </w:r>
      <w:r w:rsidR="003454D6" w:rsidRPr="006C6430">
        <w:rPr>
          <w:bCs/>
          <w:sz w:val="22"/>
          <w:szCs w:val="22"/>
        </w:rPr>
        <w:t xml:space="preserve"> have been studied </w:t>
      </w:r>
      <w:r w:rsidR="00087E04" w:rsidRPr="006C6430">
        <w:rPr>
          <w:bCs/>
          <w:sz w:val="22"/>
          <w:szCs w:val="22"/>
        </w:rPr>
        <w:t>[</w:t>
      </w:r>
      <w:r w:rsidR="006C6430">
        <w:rPr>
          <w:bCs/>
          <w:sz w:val="22"/>
          <w:szCs w:val="22"/>
        </w:rPr>
        <w:t>8-12</w:t>
      </w:r>
      <w:r w:rsidR="00087E04" w:rsidRPr="006C6430">
        <w:rPr>
          <w:bCs/>
          <w:sz w:val="22"/>
          <w:szCs w:val="22"/>
        </w:rPr>
        <w:t>]</w:t>
      </w:r>
      <w:r w:rsidR="002A52F0" w:rsidRPr="006C6430">
        <w:rPr>
          <w:bCs/>
          <w:sz w:val="22"/>
          <w:szCs w:val="22"/>
        </w:rPr>
        <w:t xml:space="preserve">, indicating </w:t>
      </w:r>
      <w:r w:rsidR="00087E04" w:rsidRPr="006C6430">
        <w:rPr>
          <w:bCs/>
          <w:sz w:val="22"/>
          <w:szCs w:val="22"/>
        </w:rPr>
        <w:t xml:space="preserve">NOMA enhancement </w:t>
      </w:r>
      <w:r w:rsidR="002A52F0" w:rsidRPr="006C6430">
        <w:rPr>
          <w:bCs/>
          <w:sz w:val="22"/>
          <w:szCs w:val="22"/>
        </w:rPr>
        <w:t xml:space="preserve">for 2-step RACH </w:t>
      </w:r>
      <w:r w:rsidR="00087E04" w:rsidRPr="006C6430">
        <w:rPr>
          <w:bCs/>
          <w:sz w:val="22"/>
          <w:szCs w:val="22"/>
        </w:rPr>
        <w:t>is able to provide a common design for both licensed and unlicensed spectrum in cellular and satellite systems.</w:t>
      </w:r>
    </w:p>
    <w:p w14:paraId="1CF9428C" w14:textId="77777777" w:rsidR="002E3CD8" w:rsidRPr="006C6430" w:rsidRDefault="002E3CD8" w:rsidP="006C6430">
      <w:pPr>
        <w:spacing w:after="0"/>
        <w:jc w:val="both"/>
        <w:rPr>
          <w:rFonts w:eastAsia="MS Mincho"/>
          <w:sz w:val="22"/>
          <w:szCs w:val="22"/>
          <w:lang w:eastAsia="zh-CN"/>
        </w:rPr>
      </w:pPr>
    </w:p>
    <w:p w14:paraId="7DA38E5A" w14:textId="41358825" w:rsidR="0078706E" w:rsidRPr="006C6430" w:rsidRDefault="00192855" w:rsidP="006C6430">
      <w:pPr>
        <w:spacing w:after="0"/>
        <w:jc w:val="both"/>
        <w:rPr>
          <w:rFonts w:eastAsia="MS Mincho"/>
          <w:sz w:val="22"/>
          <w:szCs w:val="22"/>
          <w:lang w:eastAsia="zh-CN"/>
        </w:rPr>
      </w:pPr>
      <w:r w:rsidRPr="006C6430">
        <w:rPr>
          <w:rFonts w:eastAsia="MS Mincho"/>
          <w:sz w:val="22"/>
          <w:szCs w:val="22"/>
          <w:lang w:eastAsia="zh-CN"/>
        </w:rPr>
        <w:t xml:space="preserve">In this contribution, we </w:t>
      </w:r>
      <w:r w:rsidR="00B6305F" w:rsidRPr="006C6430">
        <w:rPr>
          <w:rFonts w:eastAsia="MS Mincho"/>
          <w:sz w:val="22"/>
          <w:szCs w:val="22"/>
          <w:lang w:eastAsia="zh-CN"/>
        </w:rPr>
        <w:t xml:space="preserve">provide </w:t>
      </w:r>
      <w:r w:rsidR="00665132">
        <w:rPr>
          <w:rFonts w:eastAsia="MS Mincho"/>
          <w:sz w:val="22"/>
          <w:szCs w:val="22"/>
          <w:lang w:eastAsia="zh-CN"/>
        </w:rPr>
        <w:t xml:space="preserve">our views on the WI for NOMA based on </w:t>
      </w:r>
      <w:r w:rsidR="00B6305F" w:rsidRPr="006C6430">
        <w:rPr>
          <w:rFonts w:eastAsia="MS Mincho"/>
          <w:sz w:val="22"/>
          <w:szCs w:val="22"/>
          <w:lang w:eastAsia="zh-CN"/>
        </w:rPr>
        <w:t xml:space="preserve">observations </w:t>
      </w:r>
      <w:r w:rsidR="00974F1B">
        <w:rPr>
          <w:rFonts w:eastAsia="MS Mincho"/>
          <w:sz w:val="22"/>
          <w:szCs w:val="22"/>
          <w:lang w:eastAsia="zh-CN"/>
        </w:rPr>
        <w:t xml:space="preserve">for </w:t>
      </w:r>
      <w:r w:rsidR="00B6305F" w:rsidRPr="006C6430">
        <w:rPr>
          <w:rFonts w:eastAsia="MS Mincho"/>
          <w:sz w:val="22"/>
          <w:szCs w:val="22"/>
          <w:lang w:eastAsia="zh-CN"/>
        </w:rPr>
        <w:t xml:space="preserve"> TR 38.812</w:t>
      </w:r>
      <w:r w:rsidRPr="006C6430">
        <w:rPr>
          <w:rFonts w:eastAsia="MS Mincho"/>
          <w:sz w:val="22"/>
          <w:szCs w:val="22"/>
          <w:lang w:eastAsia="zh-CN"/>
        </w:rPr>
        <w:t>.</w:t>
      </w:r>
    </w:p>
    <w:p w14:paraId="06991F0A" w14:textId="77777777" w:rsidR="002A52F0" w:rsidRPr="00083EAC" w:rsidRDefault="00647268" w:rsidP="0025650C">
      <w:pPr>
        <w:pStyle w:val="Heading1"/>
        <w:numPr>
          <w:ilvl w:val="0"/>
          <w:numId w:val="6"/>
        </w:numPr>
        <w:ind w:left="432" w:hanging="432"/>
        <w:rPr>
          <w:rFonts w:eastAsia="SimSun"/>
        </w:rPr>
      </w:pPr>
      <w:r w:rsidRPr="00083EAC">
        <w:rPr>
          <w:rFonts w:eastAsia="SimSun"/>
        </w:rPr>
        <w:t xml:space="preserve">Observations </w:t>
      </w:r>
      <w:r w:rsidR="00655E60" w:rsidRPr="00083EAC">
        <w:rPr>
          <w:rFonts w:eastAsia="SimSun"/>
        </w:rPr>
        <w:t xml:space="preserve">on </w:t>
      </w:r>
      <w:r w:rsidR="00EC4B8A" w:rsidRPr="00083EAC">
        <w:rPr>
          <w:rFonts w:eastAsia="SimSun"/>
        </w:rPr>
        <w:t>TR 38.812</w:t>
      </w:r>
    </w:p>
    <w:p w14:paraId="3B487E5A" w14:textId="77777777" w:rsidR="002A52F0" w:rsidRPr="0025650C" w:rsidRDefault="007003FE" w:rsidP="00632CDE">
      <w:pPr>
        <w:pStyle w:val="Heading2"/>
        <w:numPr>
          <w:ilvl w:val="1"/>
          <w:numId w:val="10"/>
        </w:numPr>
        <w:spacing w:before="0"/>
        <w:ind w:left="806" w:hanging="806"/>
        <w:rPr>
          <w:rFonts w:eastAsia="SimSun"/>
        </w:rPr>
      </w:pPr>
      <w:r w:rsidRPr="0025650C">
        <w:rPr>
          <w:rFonts w:eastAsia="SimSun"/>
        </w:rPr>
        <w:t>Performance Gain of Grant Free NOMA</w:t>
      </w:r>
    </w:p>
    <w:p w14:paraId="6724139E" w14:textId="74A33340" w:rsidR="00446CFB" w:rsidRDefault="00184EE6" w:rsidP="00C224D8">
      <w:pPr>
        <w:jc w:val="both"/>
        <w:rPr>
          <w:sz w:val="22"/>
        </w:rPr>
      </w:pPr>
      <w:r w:rsidRPr="00C829DF">
        <w:rPr>
          <w:sz w:val="22"/>
        </w:rPr>
        <w:t xml:space="preserve">In NOMA SI, the system level performance </w:t>
      </w:r>
      <w:r w:rsidR="00632CDE">
        <w:rPr>
          <w:sz w:val="22"/>
        </w:rPr>
        <w:t>has</w:t>
      </w:r>
      <w:r w:rsidR="00FD0F22">
        <w:rPr>
          <w:sz w:val="22"/>
        </w:rPr>
        <w:t xml:space="preserve"> been evaluated</w:t>
      </w:r>
      <w:r w:rsidRPr="00C829DF">
        <w:rPr>
          <w:sz w:val="22"/>
        </w:rPr>
        <w:t xml:space="preserve"> according to the agreed SLS assumptions in Table A.3-1 of TR 38.812</w:t>
      </w:r>
      <w:r w:rsidR="00FD0F22">
        <w:rPr>
          <w:sz w:val="22"/>
        </w:rPr>
        <w:t xml:space="preserve"> for the agreed </w:t>
      </w:r>
      <w:r w:rsidR="006A5744" w:rsidRPr="00C829DF">
        <w:rPr>
          <w:sz w:val="22"/>
        </w:rPr>
        <w:t>metrics in Section 9.1 of TR 38.912 [2]</w:t>
      </w:r>
      <w:r w:rsidRPr="00C829DF">
        <w:rPr>
          <w:sz w:val="22"/>
        </w:rPr>
        <w:t xml:space="preserve">. </w:t>
      </w:r>
      <w:r w:rsidR="00C224D8" w:rsidRPr="00C829DF">
        <w:rPr>
          <w:sz w:val="22"/>
        </w:rPr>
        <w:t>Based on the different transmitter and receiver</w:t>
      </w:r>
      <w:r w:rsidR="000A6DD5" w:rsidRPr="00C829DF">
        <w:rPr>
          <w:sz w:val="22"/>
        </w:rPr>
        <w:t xml:space="preserve"> solutions and link-to-system mapping methods, t</w:t>
      </w:r>
      <w:r w:rsidR="00F6074F" w:rsidRPr="00C829DF">
        <w:rPr>
          <w:sz w:val="22"/>
        </w:rPr>
        <w:t>he SLS results for mMTC, URL</w:t>
      </w:r>
      <w:r w:rsidR="000A6DD5" w:rsidRPr="00C829DF">
        <w:rPr>
          <w:sz w:val="22"/>
        </w:rPr>
        <w:t>LC and eMBB scenarios are captured</w:t>
      </w:r>
      <w:r w:rsidR="00F6074F" w:rsidRPr="00C829DF">
        <w:rPr>
          <w:sz w:val="22"/>
        </w:rPr>
        <w:t xml:space="preserve"> in Table 9.2-1, 9.2-2 and 9.2-3, respectively.</w:t>
      </w:r>
      <w:r w:rsidR="006A5744" w:rsidRPr="00C829DF">
        <w:rPr>
          <w:sz w:val="22"/>
        </w:rPr>
        <w:t xml:space="preserve"> </w:t>
      </w:r>
    </w:p>
    <w:p w14:paraId="6E1174D4" w14:textId="77777777" w:rsidR="00184EE6" w:rsidRPr="00C829DF" w:rsidRDefault="006A5744" w:rsidP="00C224D8">
      <w:pPr>
        <w:jc w:val="both"/>
        <w:rPr>
          <w:sz w:val="22"/>
        </w:rPr>
      </w:pPr>
      <w:r w:rsidRPr="00C829DF">
        <w:rPr>
          <w:sz w:val="22"/>
        </w:rPr>
        <w:lastRenderedPageBreak/>
        <w:t xml:space="preserve">A summary of the </w:t>
      </w:r>
      <w:r w:rsidR="000A6DD5" w:rsidRPr="00C829DF">
        <w:rPr>
          <w:sz w:val="22"/>
        </w:rPr>
        <w:t xml:space="preserve">performance gain </w:t>
      </w:r>
      <w:r w:rsidR="00541AA1" w:rsidRPr="00C829DF">
        <w:rPr>
          <w:sz w:val="22"/>
        </w:rPr>
        <w:t xml:space="preserve">for configured grant </w:t>
      </w:r>
      <w:r w:rsidR="000A6DD5" w:rsidRPr="00C829DF">
        <w:rPr>
          <w:sz w:val="22"/>
        </w:rPr>
        <w:t xml:space="preserve">NOMA is shown below in Table 1. </w:t>
      </w:r>
    </w:p>
    <w:p w14:paraId="2EBBE074" w14:textId="77777777" w:rsidR="00F6074F" w:rsidRPr="00446CFB" w:rsidRDefault="00F6074F" w:rsidP="006A5744">
      <w:pPr>
        <w:pStyle w:val="Caption"/>
        <w:keepNext/>
        <w:jc w:val="center"/>
        <w:rPr>
          <w:sz w:val="22"/>
        </w:rPr>
      </w:pPr>
      <w:r w:rsidRPr="00446CFB">
        <w:rPr>
          <w:sz w:val="22"/>
        </w:rPr>
        <w:t xml:space="preserve">Table </w:t>
      </w:r>
      <w:r w:rsidRPr="00446CFB">
        <w:rPr>
          <w:sz w:val="22"/>
        </w:rPr>
        <w:fldChar w:fldCharType="begin"/>
      </w:r>
      <w:r w:rsidRPr="00446CFB">
        <w:rPr>
          <w:sz w:val="22"/>
        </w:rPr>
        <w:instrText xml:space="preserve"> SEQ Table \* ARABIC </w:instrText>
      </w:r>
      <w:r w:rsidRPr="00446CFB">
        <w:rPr>
          <w:sz w:val="22"/>
        </w:rPr>
        <w:fldChar w:fldCharType="separate"/>
      </w:r>
      <w:r w:rsidRPr="00446CFB">
        <w:rPr>
          <w:noProof/>
          <w:sz w:val="22"/>
        </w:rPr>
        <w:t>1</w:t>
      </w:r>
      <w:r w:rsidRPr="00446CFB">
        <w:rPr>
          <w:sz w:val="22"/>
        </w:rPr>
        <w:fldChar w:fldCharType="end"/>
      </w:r>
      <w:r w:rsidRPr="00446CFB">
        <w:rPr>
          <w:sz w:val="22"/>
        </w:rPr>
        <w:t xml:space="preserve">: Summary of SLS Results </w:t>
      </w:r>
      <w:r w:rsidR="000A6DD5" w:rsidRPr="00446CFB">
        <w:rPr>
          <w:sz w:val="22"/>
        </w:rPr>
        <w:t>for NOMA [</w:t>
      </w:r>
      <w:r w:rsidR="006A5744" w:rsidRPr="00446CFB">
        <w:rPr>
          <w:sz w:val="22"/>
        </w:rPr>
        <w:t>Section 9.2 of TR 38.912</w:t>
      </w:r>
      <w:r w:rsidR="000A6DD5" w:rsidRPr="00446CFB">
        <w:rPr>
          <w:sz w:val="22"/>
        </w:rPr>
        <w:t>]</w:t>
      </w:r>
    </w:p>
    <w:tbl>
      <w:tblPr>
        <w:tblpPr w:leftFromText="180" w:rightFromText="180"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837"/>
        <w:gridCol w:w="3060"/>
        <w:gridCol w:w="2070"/>
      </w:tblGrid>
      <w:tr w:rsidR="00741D3C" w14:paraId="41E0B5E7" w14:textId="77777777" w:rsidTr="00741D3C">
        <w:tc>
          <w:tcPr>
            <w:tcW w:w="878" w:type="dxa"/>
            <w:vMerge w:val="restart"/>
            <w:shd w:val="pct10" w:color="auto" w:fill="auto"/>
            <w:tcMar>
              <w:top w:w="58" w:type="dxa"/>
              <w:left w:w="115" w:type="dxa"/>
              <w:bottom w:w="58" w:type="dxa"/>
              <w:right w:w="115" w:type="dxa"/>
            </w:tcMar>
            <w:vAlign w:val="center"/>
          </w:tcPr>
          <w:p w14:paraId="789E8A4B" w14:textId="77777777" w:rsidR="00741D3C" w:rsidRPr="00900E4E" w:rsidRDefault="00741D3C" w:rsidP="00771C03">
            <w:pPr>
              <w:pStyle w:val="ListParagraph5"/>
              <w:snapToGrid w:val="0"/>
              <w:spacing w:after="0"/>
              <w:ind w:firstLineChars="0" w:firstLine="0"/>
              <w:jc w:val="center"/>
              <w:rPr>
                <w:rFonts w:eastAsia="Times New Roman"/>
                <w:b/>
                <w:sz w:val="22"/>
                <w:szCs w:val="22"/>
                <w:lang w:val="en-US" w:eastAsia="zh-CN"/>
              </w:rPr>
            </w:pPr>
            <w:r w:rsidRPr="00900E4E">
              <w:rPr>
                <w:rFonts w:eastAsia="Times New Roman" w:hint="eastAsia"/>
                <w:b/>
                <w:sz w:val="22"/>
                <w:szCs w:val="22"/>
                <w:lang w:val="en-US" w:eastAsia="zh-CN"/>
              </w:rPr>
              <w:t>Source</w:t>
            </w:r>
          </w:p>
        </w:tc>
        <w:tc>
          <w:tcPr>
            <w:tcW w:w="7967" w:type="dxa"/>
            <w:gridSpan w:val="3"/>
            <w:shd w:val="pct10" w:color="auto" w:fill="auto"/>
            <w:tcMar>
              <w:top w:w="58" w:type="dxa"/>
              <w:left w:w="115" w:type="dxa"/>
              <w:bottom w:w="58" w:type="dxa"/>
              <w:right w:w="115" w:type="dxa"/>
            </w:tcMar>
            <w:vAlign w:val="center"/>
          </w:tcPr>
          <w:p w14:paraId="752C5C60" w14:textId="77777777" w:rsidR="00741D3C" w:rsidRPr="00900E4E" w:rsidRDefault="00741D3C" w:rsidP="005F4995">
            <w:pPr>
              <w:pStyle w:val="ListParagraph5"/>
              <w:snapToGrid w:val="0"/>
              <w:spacing w:after="0"/>
              <w:ind w:firstLineChars="0" w:firstLine="0"/>
              <w:jc w:val="center"/>
              <w:rPr>
                <w:rFonts w:eastAsia="Times New Roman"/>
                <w:b/>
                <w:sz w:val="22"/>
                <w:szCs w:val="22"/>
                <w:lang w:val="en-US" w:eastAsia="zh-CN"/>
              </w:rPr>
            </w:pPr>
            <w:r w:rsidRPr="00900E4E">
              <w:rPr>
                <w:rFonts w:eastAsia="Times New Roman"/>
                <w:b/>
                <w:sz w:val="22"/>
                <w:szCs w:val="22"/>
                <w:lang w:val="en-US" w:eastAsia="zh-CN"/>
              </w:rPr>
              <w:t>Performance Gain Percentage for Simulated Scenarios</w:t>
            </w:r>
          </w:p>
        </w:tc>
      </w:tr>
      <w:tr w:rsidR="00741D3C" w14:paraId="468F6153" w14:textId="77777777" w:rsidTr="002119C2">
        <w:tc>
          <w:tcPr>
            <w:tcW w:w="878" w:type="dxa"/>
            <w:vMerge/>
            <w:shd w:val="pct10" w:color="auto" w:fill="auto"/>
            <w:tcMar>
              <w:top w:w="58" w:type="dxa"/>
              <w:left w:w="115" w:type="dxa"/>
              <w:bottom w:w="58" w:type="dxa"/>
              <w:right w:w="115" w:type="dxa"/>
            </w:tcMar>
            <w:vAlign w:val="center"/>
          </w:tcPr>
          <w:p w14:paraId="64AF2F77" w14:textId="77777777" w:rsidR="00741D3C" w:rsidRPr="00900E4E" w:rsidRDefault="00741D3C" w:rsidP="005F4995">
            <w:pPr>
              <w:pStyle w:val="ListParagraph5"/>
              <w:snapToGrid w:val="0"/>
              <w:spacing w:after="0"/>
              <w:ind w:firstLineChars="0" w:firstLine="0"/>
              <w:jc w:val="center"/>
              <w:rPr>
                <w:rFonts w:eastAsia="Times New Roman"/>
                <w:b/>
                <w:sz w:val="22"/>
                <w:szCs w:val="22"/>
                <w:lang w:val="en-US" w:eastAsia="zh-CN"/>
              </w:rPr>
            </w:pPr>
          </w:p>
        </w:tc>
        <w:tc>
          <w:tcPr>
            <w:tcW w:w="2837" w:type="dxa"/>
            <w:shd w:val="pct10" w:color="auto" w:fill="auto"/>
            <w:tcMar>
              <w:top w:w="58" w:type="dxa"/>
              <w:left w:w="115" w:type="dxa"/>
              <w:bottom w:w="58" w:type="dxa"/>
              <w:right w:w="115" w:type="dxa"/>
            </w:tcMar>
            <w:vAlign w:val="center"/>
          </w:tcPr>
          <w:p w14:paraId="2FBCCC30" w14:textId="77777777" w:rsidR="00741D3C" w:rsidRPr="00900E4E" w:rsidRDefault="00741D3C" w:rsidP="005F4995">
            <w:pPr>
              <w:pStyle w:val="ListParagraph5"/>
              <w:snapToGrid w:val="0"/>
              <w:spacing w:after="0"/>
              <w:ind w:firstLineChars="0" w:firstLine="0"/>
              <w:jc w:val="center"/>
              <w:rPr>
                <w:rFonts w:eastAsia="Times New Roman"/>
                <w:b/>
                <w:sz w:val="22"/>
                <w:szCs w:val="22"/>
                <w:lang w:val="en-US" w:eastAsia="zh-CN"/>
              </w:rPr>
            </w:pPr>
            <w:r w:rsidRPr="00900E4E">
              <w:rPr>
                <w:rFonts w:eastAsia="Times New Roman"/>
                <w:b/>
                <w:sz w:val="22"/>
                <w:szCs w:val="22"/>
                <w:lang w:val="en-US" w:eastAsia="zh-CN"/>
              </w:rPr>
              <w:t>mMTC</w:t>
            </w:r>
          </w:p>
        </w:tc>
        <w:tc>
          <w:tcPr>
            <w:tcW w:w="3060" w:type="dxa"/>
            <w:shd w:val="pct10" w:color="auto" w:fill="auto"/>
            <w:tcMar>
              <w:top w:w="58" w:type="dxa"/>
              <w:left w:w="115" w:type="dxa"/>
              <w:bottom w:w="58" w:type="dxa"/>
              <w:right w:w="115" w:type="dxa"/>
            </w:tcMar>
            <w:vAlign w:val="center"/>
          </w:tcPr>
          <w:p w14:paraId="78F20CC0" w14:textId="77777777" w:rsidR="00741D3C" w:rsidRPr="00900E4E" w:rsidRDefault="00741D3C" w:rsidP="005F4995">
            <w:pPr>
              <w:pStyle w:val="ListParagraph5"/>
              <w:snapToGrid w:val="0"/>
              <w:spacing w:after="0"/>
              <w:ind w:firstLineChars="0" w:firstLine="0"/>
              <w:jc w:val="center"/>
              <w:rPr>
                <w:rFonts w:eastAsia="Times New Roman"/>
                <w:b/>
                <w:sz w:val="22"/>
                <w:szCs w:val="22"/>
                <w:lang w:val="en-US" w:eastAsia="zh-CN"/>
              </w:rPr>
            </w:pPr>
            <w:r w:rsidRPr="00900E4E">
              <w:rPr>
                <w:rFonts w:eastAsia="Times New Roman"/>
                <w:b/>
                <w:sz w:val="22"/>
                <w:szCs w:val="22"/>
                <w:lang w:val="en-US" w:eastAsia="zh-CN"/>
              </w:rPr>
              <w:t>eMBB</w:t>
            </w:r>
          </w:p>
        </w:tc>
        <w:tc>
          <w:tcPr>
            <w:tcW w:w="2070" w:type="dxa"/>
            <w:shd w:val="pct10" w:color="auto" w:fill="auto"/>
            <w:tcMar>
              <w:top w:w="58" w:type="dxa"/>
              <w:left w:w="115" w:type="dxa"/>
              <w:bottom w:w="58" w:type="dxa"/>
              <w:right w:w="115" w:type="dxa"/>
            </w:tcMar>
            <w:vAlign w:val="center"/>
          </w:tcPr>
          <w:p w14:paraId="78E00E3E" w14:textId="77777777" w:rsidR="00741D3C" w:rsidRPr="00900E4E" w:rsidRDefault="00741D3C" w:rsidP="005F4995">
            <w:pPr>
              <w:pStyle w:val="ListParagraph5"/>
              <w:snapToGrid w:val="0"/>
              <w:spacing w:after="0"/>
              <w:ind w:firstLineChars="0" w:firstLine="0"/>
              <w:jc w:val="center"/>
              <w:rPr>
                <w:rFonts w:eastAsia="Times New Roman"/>
                <w:b/>
                <w:sz w:val="22"/>
                <w:szCs w:val="22"/>
                <w:lang w:val="en-US" w:eastAsia="zh-CN"/>
              </w:rPr>
            </w:pPr>
            <w:r w:rsidRPr="00900E4E">
              <w:rPr>
                <w:rFonts w:eastAsia="Times New Roman"/>
                <w:b/>
                <w:sz w:val="22"/>
                <w:szCs w:val="22"/>
                <w:lang w:val="en-US" w:eastAsia="zh-CN"/>
              </w:rPr>
              <w:t>URLLC</w:t>
            </w:r>
          </w:p>
        </w:tc>
      </w:tr>
      <w:tr w:rsidR="00741D3C" w14:paraId="7C7464B4" w14:textId="77777777" w:rsidTr="002119C2">
        <w:trPr>
          <w:trHeight w:val="932"/>
        </w:trPr>
        <w:tc>
          <w:tcPr>
            <w:tcW w:w="878" w:type="dxa"/>
            <w:shd w:val="clear" w:color="auto" w:fill="auto"/>
            <w:vAlign w:val="center"/>
          </w:tcPr>
          <w:p w14:paraId="05959049" w14:textId="77777777" w:rsidR="00ED38DB" w:rsidRPr="005F4995" w:rsidRDefault="00741D3C" w:rsidP="00ED38DB">
            <w:pPr>
              <w:pStyle w:val="ListParagraph5"/>
              <w:snapToGrid w:val="0"/>
              <w:spacing w:after="0"/>
              <w:ind w:firstLineChars="0" w:firstLine="0"/>
              <w:jc w:val="center"/>
              <w:rPr>
                <w:rFonts w:eastAsia="Times New Roman"/>
                <w:lang w:val="en-US" w:eastAsia="zh-CN"/>
              </w:rPr>
            </w:pPr>
            <w:r w:rsidRPr="005F4995">
              <w:rPr>
                <w:rFonts w:eastAsia="Times New Roman" w:hint="eastAsia"/>
                <w:lang w:val="en-US" w:eastAsia="zh-CN"/>
              </w:rPr>
              <w:t>1</w:t>
            </w:r>
          </w:p>
        </w:tc>
        <w:tc>
          <w:tcPr>
            <w:tcW w:w="2837" w:type="dxa"/>
            <w:vAlign w:val="center"/>
          </w:tcPr>
          <w:p w14:paraId="55CCFFE8" w14:textId="77777777" w:rsidR="00741D3C" w:rsidRPr="009F487D" w:rsidRDefault="00741D3C" w:rsidP="00771C03">
            <w:pPr>
              <w:overflowPunct/>
              <w:autoSpaceDE/>
              <w:autoSpaceDN/>
              <w:adjustRightInd/>
              <w:spacing w:after="0"/>
              <w:textAlignment w:val="center"/>
              <w:rPr>
                <w:rFonts w:eastAsia="SimSun"/>
                <w:color w:val="000000"/>
                <w:sz w:val="18"/>
                <w:lang w:val="en-US" w:eastAsia="zh-CN"/>
              </w:rPr>
            </w:pPr>
            <w:r>
              <w:rPr>
                <w:rFonts w:eastAsia="SimSun"/>
                <w:color w:val="000000"/>
                <w:sz w:val="18"/>
                <w:lang w:val="en-US" w:eastAsia="zh-CN"/>
              </w:rPr>
              <w:t xml:space="preserve">100% </w:t>
            </w:r>
            <w:r>
              <w:rPr>
                <w:rFonts w:eastAsia="SimSun" w:hint="eastAsia"/>
                <w:color w:val="000000"/>
                <w:sz w:val="18"/>
                <w:lang w:val="en-US" w:eastAsia="zh-CN"/>
              </w:rPr>
              <w:t>f</w:t>
            </w:r>
            <w:r w:rsidRPr="009F487D">
              <w:rPr>
                <w:rFonts w:eastAsia="SimSun" w:hint="eastAsia"/>
                <w:color w:val="000000"/>
                <w:sz w:val="18"/>
                <w:lang w:val="en-US" w:eastAsia="zh-CN"/>
              </w:rPr>
              <w:t xml:space="preserve">or </w:t>
            </w:r>
            <w:r w:rsidRPr="009F487D">
              <w:rPr>
                <w:rFonts w:eastAsia="SimSun"/>
                <w:color w:val="000000"/>
                <w:sz w:val="18"/>
                <w:lang w:val="en-US" w:eastAsia="zh-CN"/>
              </w:rPr>
              <w:t>MMSE-</w:t>
            </w:r>
            <w:r w:rsidRPr="009F487D">
              <w:rPr>
                <w:rFonts w:eastAsia="SimSun" w:hint="eastAsia"/>
                <w:color w:val="000000"/>
                <w:sz w:val="18"/>
                <w:lang w:val="en-US" w:eastAsia="zh-CN"/>
              </w:rPr>
              <w:t>IRC</w:t>
            </w:r>
            <w:r>
              <w:rPr>
                <w:rFonts w:eastAsia="SimSun"/>
                <w:color w:val="000000"/>
                <w:sz w:val="18"/>
                <w:lang w:val="en-US" w:eastAsia="zh-CN"/>
              </w:rPr>
              <w:t>;</w:t>
            </w:r>
          </w:p>
          <w:p w14:paraId="34825ABF" w14:textId="77777777" w:rsidR="00741D3C" w:rsidRPr="009F487D" w:rsidRDefault="00741D3C" w:rsidP="00771C03">
            <w:pPr>
              <w:overflowPunct/>
              <w:autoSpaceDE/>
              <w:autoSpaceDN/>
              <w:adjustRightInd/>
              <w:spacing w:after="0"/>
              <w:textAlignment w:val="center"/>
              <w:rPr>
                <w:sz w:val="18"/>
                <w:lang w:val="en-US" w:eastAsia="zh-CN"/>
              </w:rPr>
            </w:pPr>
            <w:r>
              <w:rPr>
                <w:rFonts w:eastAsia="SimSun"/>
                <w:color w:val="000000"/>
                <w:sz w:val="18"/>
                <w:lang w:val="en-US" w:eastAsia="zh-CN"/>
              </w:rPr>
              <w:t xml:space="preserve">71% ~150% for </w:t>
            </w:r>
            <w:r w:rsidRPr="009F487D">
              <w:rPr>
                <w:rFonts w:eastAsia="SimSun"/>
                <w:color w:val="000000"/>
                <w:sz w:val="18"/>
                <w:lang w:val="en-US" w:eastAsia="zh-CN"/>
              </w:rPr>
              <w:t xml:space="preserve">MMSE-hard </w:t>
            </w:r>
            <w:r w:rsidRPr="009F487D">
              <w:rPr>
                <w:rFonts w:eastAsia="SimSun" w:hint="eastAsia"/>
                <w:color w:val="000000"/>
                <w:sz w:val="18"/>
                <w:lang w:val="en-US" w:eastAsia="zh-CN"/>
              </w:rPr>
              <w:t>P</w:t>
            </w:r>
            <w:r w:rsidRPr="009F487D">
              <w:rPr>
                <w:rFonts w:eastAsia="SimSun"/>
                <w:color w:val="000000"/>
                <w:sz w:val="18"/>
                <w:lang w:val="en-US" w:eastAsia="zh-CN"/>
              </w:rPr>
              <w:t>IC</w:t>
            </w:r>
          </w:p>
        </w:tc>
        <w:tc>
          <w:tcPr>
            <w:tcW w:w="3060" w:type="dxa"/>
            <w:vAlign w:val="center"/>
          </w:tcPr>
          <w:p w14:paraId="07E027B5" w14:textId="77777777" w:rsidR="00741D3C" w:rsidRPr="009F487D" w:rsidRDefault="00741D3C" w:rsidP="009F487D">
            <w:pPr>
              <w:pStyle w:val="ListParagraph5"/>
              <w:snapToGrid w:val="0"/>
              <w:spacing w:after="0"/>
              <w:ind w:leftChars="-7" w:left="-1" w:hangingChars="7" w:hanging="13"/>
              <w:rPr>
                <w:sz w:val="18"/>
                <w:lang w:val="en-US" w:eastAsia="zh-CN"/>
              </w:rPr>
            </w:pPr>
            <w:r w:rsidRPr="009F487D">
              <w:rPr>
                <w:sz w:val="18"/>
                <w:lang w:val="en-US" w:eastAsia="zh-CN"/>
              </w:rPr>
              <w:t>150%~275%</w:t>
            </w:r>
            <w:r>
              <w:rPr>
                <w:sz w:val="18"/>
                <w:lang w:val="en-US" w:eastAsia="zh-CN"/>
              </w:rPr>
              <w:t xml:space="preserve"> for MMSE-IRC</w:t>
            </w:r>
          </w:p>
          <w:p w14:paraId="3D6007D2" w14:textId="77777777" w:rsidR="00741D3C" w:rsidRPr="009F487D" w:rsidRDefault="00741D3C" w:rsidP="009F487D">
            <w:pPr>
              <w:pStyle w:val="ListParagraph5"/>
              <w:snapToGrid w:val="0"/>
              <w:spacing w:after="0"/>
              <w:ind w:firstLineChars="0" w:firstLine="0"/>
              <w:rPr>
                <w:sz w:val="18"/>
                <w:lang w:val="en-US" w:eastAsia="zh-CN"/>
              </w:rPr>
            </w:pPr>
            <w:r w:rsidRPr="009F487D">
              <w:rPr>
                <w:sz w:val="18"/>
                <w:lang w:val="en-US" w:eastAsia="zh-CN"/>
              </w:rPr>
              <w:t>66.7%~150%</w:t>
            </w:r>
            <w:r>
              <w:rPr>
                <w:sz w:val="18"/>
                <w:lang w:val="en-US" w:eastAsia="zh-CN"/>
              </w:rPr>
              <w:t xml:space="preserve"> for MMSE-hard PIC</w:t>
            </w:r>
          </w:p>
        </w:tc>
        <w:tc>
          <w:tcPr>
            <w:tcW w:w="2070" w:type="dxa"/>
            <w:vAlign w:val="center"/>
          </w:tcPr>
          <w:p w14:paraId="2818DE8E" w14:textId="77777777" w:rsidR="00741D3C" w:rsidRPr="009F487D" w:rsidRDefault="00741D3C" w:rsidP="00771C03">
            <w:pPr>
              <w:pStyle w:val="ListParagraph5"/>
              <w:snapToGrid w:val="0"/>
              <w:spacing w:after="0"/>
              <w:ind w:left="720" w:firstLineChars="0" w:hanging="734"/>
              <w:jc w:val="center"/>
              <w:rPr>
                <w:rFonts w:eastAsia="Times New Roman"/>
                <w:sz w:val="18"/>
                <w:lang w:val="en-US" w:eastAsia="zh-CN"/>
              </w:rPr>
            </w:pPr>
            <w:r w:rsidRPr="009F487D">
              <w:rPr>
                <w:rFonts w:eastAsia="Times New Roman"/>
                <w:sz w:val="18"/>
                <w:lang w:val="en-US" w:eastAsia="zh-CN"/>
              </w:rPr>
              <w:t>140%~300%</w:t>
            </w:r>
          </w:p>
          <w:p w14:paraId="5D1EAA34" w14:textId="77777777" w:rsidR="00741D3C" w:rsidRPr="009F487D" w:rsidRDefault="00741D3C" w:rsidP="00771C03">
            <w:pPr>
              <w:overflowPunct/>
              <w:autoSpaceDE/>
              <w:autoSpaceDN/>
              <w:adjustRightInd/>
              <w:spacing w:after="0"/>
              <w:jc w:val="center"/>
              <w:textAlignment w:val="center"/>
              <w:rPr>
                <w:sz w:val="18"/>
                <w:lang w:val="en-US" w:eastAsia="zh-CN"/>
              </w:rPr>
            </w:pPr>
          </w:p>
        </w:tc>
      </w:tr>
      <w:tr w:rsidR="00741D3C" w14:paraId="296F55BB" w14:textId="77777777" w:rsidTr="002119C2">
        <w:trPr>
          <w:trHeight w:val="788"/>
        </w:trPr>
        <w:tc>
          <w:tcPr>
            <w:tcW w:w="878" w:type="dxa"/>
            <w:shd w:val="clear" w:color="auto" w:fill="auto"/>
            <w:vAlign w:val="center"/>
          </w:tcPr>
          <w:p w14:paraId="1848491A" w14:textId="77777777" w:rsidR="00741D3C" w:rsidRPr="005F4995" w:rsidRDefault="00741D3C" w:rsidP="005F4995">
            <w:pPr>
              <w:pStyle w:val="ListParagraph5"/>
              <w:snapToGrid w:val="0"/>
              <w:spacing w:after="0"/>
              <w:ind w:firstLineChars="0" w:firstLine="0"/>
              <w:jc w:val="center"/>
              <w:rPr>
                <w:rFonts w:eastAsia="Times New Roman"/>
                <w:lang w:val="en-US" w:eastAsia="zh-CN"/>
              </w:rPr>
            </w:pPr>
            <w:r w:rsidRPr="005F4995">
              <w:rPr>
                <w:rFonts w:eastAsia="Times New Roman" w:hint="eastAsia"/>
                <w:lang w:val="en-US" w:eastAsia="zh-CN"/>
              </w:rPr>
              <w:t>2</w:t>
            </w:r>
          </w:p>
        </w:tc>
        <w:tc>
          <w:tcPr>
            <w:tcW w:w="2837" w:type="dxa"/>
            <w:vAlign w:val="center"/>
          </w:tcPr>
          <w:p w14:paraId="282919BA" w14:textId="77777777" w:rsidR="00741D3C" w:rsidRPr="009F487D" w:rsidRDefault="00741D3C" w:rsidP="00771C03">
            <w:pPr>
              <w:overflowPunct/>
              <w:autoSpaceDE/>
              <w:autoSpaceDN/>
              <w:adjustRightInd/>
              <w:spacing w:after="0"/>
              <w:jc w:val="center"/>
              <w:textAlignment w:val="center"/>
              <w:rPr>
                <w:sz w:val="18"/>
                <w:lang w:val="en-US" w:eastAsia="zh-CN"/>
              </w:rPr>
            </w:pPr>
          </w:p>
        </w:tc>
        <w:tc>
          <w:tcPr>
            <w:tcW w:w="3060" w:type="dxa"/>
            <w:vAlign w:val="center"/>
          </w:tcPr>
          <w:p w14:paraId="4BCCBFA6" w14:textId="77777777" w:rsidR="00741D3C" w:rsidRPr="009F487D" w:rsidRDefault="00741D3C" w:rsidP="00877258">
            <w:pPr>
              <w:overflowPunct/>
              <w:autoSpaceDE/>
              <w:autoSpaceDN/>
              <w:adjustRightInd/>
              <w:spacing w:after="0"/>
              <w:textAlignment w:val="center"/>
              <w:rPr>
                <w:sz w:val="18"/>
                <w:lang w:val="en-US" w:eastAsia="zh-CN"/>
              </w:rPr>
            </w:pPr>
            <w:r w:rsidRPr="009F487D">
              <w:rPr>
                <w:sz w:val="18"/>
                <w:lang w:val="en-US" w:eastAsia="zh-CN"/>
              </w:rPr>
              <w:t>19.1% for MUSA</w:t>
            </w:r>
          </w:p>
          <w:p w14:paraId="08E11D4C" w14:textId="77777777" w:rsidR="00741D3C" w:rsidRPr="009F487D" w:rsidRDefault="00741D3C" w:rsidP="00877258">
            <w:pPr>
              <w:overflowPunct/>
              <w:autoSpaceDE/>
              <w:autoSpaceDN/>
              <w:adjustRightInd/>
              <w:spacing w:after="0"/>
              <w:textAlignment w:val="center"/>
              <w:rPr>
                <w:sz w:val="18"/>
                <w:lang w:val="en-US" w:eastAsia="zh-CN"/>
              </w:rPr>
            </w:pPr>
            <w:r w:rsidRPr="009F487D">
              <w:rPr>
                <w:sz w:val="18"/>
                <w:lang w:val="en-US" w:eastAsia="zh-CN"/>
              </w:rPr>
              <w:t>42.9% for PDMA</w:t>
            </w:r>
          </w:p>
        </w:tc>
        <w:tc>
          <w:tcPr>
            <w:tcW w:w="2070" w:type="dxa"/>
            <w:vAlign w:val="center"/>
          </w:tcPr>
          <w:p w14:paraId="3F2DA5DB" w14:textId="77777777" w:rsidR="00741D3C" w:rsidRPr="009F487D" w:rsidRDefault="00741D3C" w:rsidP="00771C03">
            <w:pPr>
              <w:overflowPunct/>
              <w:autoSpaceDE/>
              <w:autoSpaceDN/>
              <w:adjustRightInd/>
              <w:spacing w:after="0"/>
              <w:jc w:val="center"/>
              <w:textAlignment w:val="center"/>
              <w:rPr>
                <w:sz w:val="18"/>
                <w:lang w:val="en-US" w:eastAsia="zh-CN"/>
              </w:rPr>
            </w:pPr>
            <w:r w:rsidRPr="009F487D">
              <w:rPr>
                <w:sz w:val="18"/>
                <w:lang w:val="en-US" w:eastAsia="zh-CN"/>
              </w:rPr>
              <w:t>42.1% for MUSA</w:t>
            </w:r>
          </w:p>
          <w:p w14:paraId="554093B4" w14:textId="77777777" w:rsidR="00741D3C" w:rsidRPr="009F487D" w:rsidRDefault="00741D3C" w:rsidP="00771C03">
            <w:pPr>
              <w:overflowPunct/>
              <w:autoSpaceDE/>
              <w:autoSpaceDN/>
              <w:adjustRightInd/>
              <w:spacing w:after="0"/>
              <w:jc w:val="center"/>
              <w:textAlignment w:val="center"/>
              <w:rPr>
                <w:sz w:val="18"/>
                <w:lang w:val="en-US" w:eastAsia="zh-CN"/>
              </w:rPr>
            </w:pPr>
            <w:r w:rsidRPr="009F487D">
              <w:rPr>
                <w:sz w:val="18"/>
                <w:lang w:val="en-US" w:eastAsia="zh-CN"/>
              </w:rPr>
              <w:t>55.3% for PDMA</w:t>
            </w:r>
          </w:p>
        </w:tc>
      </w:tr>
      <w:tr w:rsidR="00741D3C" w14:paraId="41CC1C4A" w14:textId="77777777" w:rsidTr="002119C2">
        <w:tc>
          <w:tcPr>
            <w:tcW w:w="878" w:type="dxa"/>
            <w:shd w:val="clear" w:color="auto" w:fill="auto"/>
            <w:vAlign w:val="center"/>
          </w:tcPr>
          <w:p w14:paraId="2F38ABA5" w14:textId="77777777" w:rsidR="00741D3C" w:rsidRPr="005F4995" w:rsidRDefault="00741D3C" w:rsidP="005F4995">
            <w:pPr>
              <w:pStyle w:val="ListParagraph5"/>
              <w:snapToGrid w:val="0"/>
              <w:spacing w:after="0"/>
              <w:ind w:firstLineChars="0" w:firstLine="0"/>
              <w:jc w:val="center"/>
              <w:rPr>
                <w:rFonts w:eastAsia="Times New Roman"/>
                <w:lang w:val="en-US" w:eastAsia="zh-CN"/>
              </w:rPr>
            </w:pPr>
            <w:r w:rsidRPr="005F4995">
              <w:rPr>
                <w:rFonts w:eastAsia="Times New Roman" w:hint="eastAsia"/>
                <w:lang w:val="en-US" w:eastAsia="zh-CN"/>
              </w:rPr>
              <w:t>3</w:t>
            </w:r>
          </w:p>
        </w:tc>
        <w:tc>
          <w:tcPr>
            <w:tcW w:w="2837" w:type="dxa"/>
            <w:vAlign w:val="center"/>
          </w:tcPr>
          <w:p w14:paraId="2C1DA213" w14:textId="77777777" w:rsidR="00741D3C" w:rsidRPr="009F487D" w:rsidRDefault="00741D3C" w:rsidP="00771C03">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87.5%</w:t>
            </w:r>
          </w:p>
        </w:tc>
        <w:tc>
          <w:tcPr>
            <w:tcW w:w="3060" w:type="dxa"/>
            <w:vAlign w:val="center"/>
          </w:tcPr>
          <w:p w14:paraId="07DF712C" w14:textId="77777777" w:rsidR="00741D3C" w:rsidRPr="009F487D" w:rsidRDefault="00741D3C" w:rsidP="00771C03">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91.1%</w:t>
            </w:r>
          </w:p>
        </w:tc>
        <w:tc>
          <w:tcPr>
            <w:tcW w:w="2070" w:type="dxa"/>
            <w:vAlign w:val="center"/>
          </w:tcPr>
          <w:p w14:paraId="2205564A" w14:textId="77777777" w:rsidR="00741D3C" w:rsidRPr="009F487D" w:rsidRDefault="00741D3C" w:rsidP="00771C03">
            <w:pPr>
              <w:pStyle w:val="ListParagraph5"/>
              <w:snapToGrid w:val="0"/>
              <w:spacing w:after="0"/>
              <w:ind w:firstLineChars="0" w:firstLine="0"/>
              <w:jc w:val="center"/>
              <w:rPr>
                <w:rFonts w:eastAsia="Times New Roman"/>
                <w:sz w:val="18"/>
                <w:lang w:val="en-US" w:eastAsia="zh-CN"/>
              </w:rPr>
            </w:pPr>
          </w:p>
        </w:tc>
      </w:tr>
      <w:tr w:rsidR="00741D3C" w14:paraId="1E8AEE80" w14:textId="77777777" w:rsidTr="002119C2">
        <w:tc>
          <w:tcPr>
            <w:tcW w:w="878" w:type="dxa"/>
            <w:shd w:val="clear" w:color="auto" w:fill="auto"/>
            <w:vAlign w:val="center"/>
          </w:tcPr>
          <w:p w14:paraId="4E6620B1" w14:textId="77777777" w:rsidR="00741D3C" w:rsidRPr="005F4995" w:rsidRDefault="00741D3C" w:rsidP="005F4995">
            <w:pPr>
              <w:pStyle w:val="ListParagraph5"/>
              <w:snapToGrid w:val="0"/>
              <w:spacing w:after="0"/>
              <w:ind w:firstLineChars="0" w:firstLine="0"/>
              <w:jc w:val="center"/>
              <w:rPr>
                <w:rFonts w:eastAsia="Times New Roman"/>
                <w:lang w:val="en-US" w:eastAsia="zh-CN"/>
              </w:rPr>
            </w:pPr>
            <w:r w:rsidRPr="005F4995">
              <w:rPr>
                <w:rFonts w:eastAsia="Times New Roman" w:hint="eastAsia"/>
                <w:lang w:val="en-US" w:eastAsia="zh-CN"/>
              </w:rPr>
              <w:t>4</w:t>
            </w:r>
          </w:p>
        </w:tc>
        <w:tc>
          <w:tcPr>
            <w:tcW w:w="2837" w:type="dxa"/>
            <w:vAlign w:val="center"/>
          </w:tcPr>
          <w:p w14:paraId="3F011006" w14:textId="77777777" w:rsidR="00741D3C" w:rsidRPr="009F487D" w:rsidRDefault="00741D3C" w:rsidP="00771C03">
            <w:pPr>
              <w:overflowPunct/>
              <w:autoSpaceDE/>
              <w:autoSpaceDN/>
              <w:adjustRightInd/>
              <w:spacing w:after="0"/>
              <w:jc w:val="center"/>
              <w:textAlignment w:val="center"/>
              <w:rPr>
                <w:sz w:val="18"/>
                <w:lang w:val="en-US" w:eastAsia="zh-CN"/>
              </w:rPr>
            </w:pPr>
            <w:r w:rsidRPr="009F487D">
              <w:rPr>
                <w:sz w:val="18"/>
                <w:lang w:val="en-US" w:eastAsia="zh-CN"/>
              </w:rPr>
              <w:t>54 % on PAR</w:t>
            </w:r>
          </w:p>
        </w:tc>
        <w:tc>
          <w:tcPr>
            <w:tcW w:w="3060" w:type="dxa"/>
            <w:vAlign w:val="center"/>
          </w:tcPr>
          <w:p w14:paraId="26D09B56" w14:textId="77777777" w:rsidR="00741D3C" w:rsidRDefault="00741D3C" w:rsidP="00771C03">
            <w:pPr>
              <w:overflowPunct/>
              <w:autoSpaceDE/>
              <w:autoSpaceDN/>
              <w:adjustRightInd/>
              <w:spacing w:after="0"/>
              <w:textAlignment w:val="center"/>
              <w:rPr>
                <w:iCs/>
                <w:sz w:val="18"/>
                <w:lang w:val="en-US"/>
              </w:rPr>
            </w:pPr>
          </w:p>
          <w:p w14:paraId="2BE3EDF6" w14:textId="77777777" w:rsidR="00741D3C" w:rsidRDefault="00741D3C" w:rsidP="00771C03">
            <w:pPr>
              <w:overflowPunct/>
              <w:autoSpaceDE/>
              <w:autoSpaceDN/>
              <w:adjustRightInd/>
              <w:spacing w:after="0"/>
              <w:textAlignment w:val="center"/>
              <w:rPr>
                <w:sz w:val="18"/>
                <w:lang w:val="en-US" w:eastAsia="zh-CN"/>
              </w:rPr>
            </w:pPr>
            <w:r w:rsidRPr="009F487D">
              <w:rPr>
                <w:iCs/>
                <w:sz w:val="18"/>
                <w:lang w:val="en-US"/>
              </w:rPr>
              <w:t>50%, 25% and 5% gain for 5, 50 and 95 percentile of UPT, respectively</w:t>
            </w:r>
            <w:r>
              <w:rPr>
                <w:iCs/>
                <w:sz w:val="18"/>
                <w:lang w:val="en-US"/>
              </w:rPr>
              <w:t xml:space="preserve">; </w:t>
            </w:r>
            <w:r w:rsidRPr="009F487D">
              <w:rPr>
                <w:sz w:val="18"/>
                <w:lang w:val="en-US" w:eastAsia="zh-CN"/>
              </w:rPr>
              <w:t>9.1% on PAR.</w:t>
            </w:r>
          </w:p>
          <w:p w14:paraId="622CC74A" w14:textId="77777777" w:rsidR="00741D3C" w:rsidRPr="00877258" w:rsidRDefault="00741D3C" w:rsidP="00771C03">
            <w:pPr>
              <w:overflowPunct/>
              <w:autoSpaceDE/>
              <w:autoSpaceDN/>
              <w:adjustRightInd/>
              <w:spacing w:after="0"/>
              <w:textAlignment w:val="center"/>
              <w:rPr>
                <w:iCs/>
                <w:sz w:val="18"/>
                <w:lang w:val="en-US"/>
              </w:rPr>
            </w:pPr>
          </w:p>
        </w:tc>
        <w:tc>
          <w:tcPr>
            <w:tcW w:w="2070" w:type="dxa"/>
            <w:vAlign w:val="center"/>
          </w:tcPr>
          <w:p w14:paraId="6AE64250" w14:textId="77777777" w:rsidR="00741D3C" w:rsidRPr="009F487D" w:rsidRDefault="00741D3C" w:rsidP="00771C03">
            <w:pPr>
              <w:overflowPunct/>
              <w:autoSpaceDE/>
              <w:autoSpaceDN/>
              <w:adjustRightInd/>
              <w:spacing w:after="0"/>
              <w:jc w:val="center"/>
              <w:textAlignment w:val="center"/>
              <w:rPr>
                <w:sz w:val="18"/>
                <w:lang w:val="en-US" w:eastAsia="zh-CN"/>
              </w:rPr>
            </w:pPr>
          </w:p>
        </w:tc>
      </w:tr>
      <w:tr w:rsidR="00741D3C" w14:paraId="7C55E9A4" w14:textId="77777777" w:rsidTr="002119C2">
        <w:tc>
          <w:tcPr>
            <w:tcW w:w="878" w:type="dxa"/>
            <w:shd w:val="clear" w:color="auto" w:fill="auto"/>
            <w:vAlign w:val="center"/>
          </w:tcPr>
          <w:p w14:paraId="52EC6CA8" w14:textId="77777777" w:rsidR="00741D3C" w:rsidRPr="005F4995" w:rsidRDefault="00741D3C" w:rsidP="00877258">
            <w:pPr>
              <w:pStyle w:val="ListParagraph5"/>
              <w:snapToGrid w:val="0"/>
              <w:spacing w:after="0"/>
              <w:ind w:firstLineChars="0" w:firstLine="0"/>
              <w:jc w:val="center"/>
              <w:rPr>
                <w:rFonts w:eastAsia="Times New Roman"/>
                <w:lang w:val="en-US" w:eastAsia="zh-CN"/>
              </w:rPr>
            </w:pPr>
            <w:r>
              <w:rPr>
                <w:rFonts w:eastAsia="Times New Roman" w:hint="eastAsia"/>
                <w:lang w:val="en-US" w:eastAsia="zh-CN"/>
              </w:rPr>
              <w:t>5</w:t>
            </w:r>
          </w:p>
        </w:tc>
        <w:tc>
          <w:tcPr>
            <w:tcW w:w="2837" w:type="dxa"/>
            <w:vAlign w:val="center"/>
          </w:tcPr>
          <w:p w14:paraId="53113FCC"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No gain</w:t>
            </w:r>
          </w:p>
        </w:tc>
        <w:tc>
          <w:tcPr>
            <w:tcW w:w="3060" w:type="dxa"/>
            <w:vAlign w:val="center"/>
          </w:tcPr>
          <w:p w14:paraId="57C95BFC"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No gain</w:t>
            </w:r>
          </w:p>
        </w:tc>
        <w:tc>
          <w:tcPr>
            <w:tcW w:w="2070" w:type="dxa"/>
            <w:vAlign w:val="center"/>
          </w:tcPr>
          <w:p w14:paraId="62DABB72"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No gain</w:t>
            </w:r>
          </w:p>
        </w:tc>
      </w:tr>
      <w:tr w:rsidR="00741D3C" w14:paraId="1C968D1C" w14:textId="77777777" w:rsidTr="002119C2">
        <w:tc>
          <w:tcPr>
            <w:tcW w:w="878" w:type="dxa"/>
            <w:shd w:val="clear" w:color="auto" w:fill="auto"/>
            <w:vAlign w:val="center"/>
          </w:tcPr>
          <w:p w14:paraId="06F121A2" w14:textId="77777777" w:rsidR="00741D3C" w:rsidRPr="005F4995" w:rsidRDefault="00741D3C" w:rsidP="00877258">
            <w:pPr>
              <w:pStyle w:val="ListParagraph5"/>
              <w:snapToGrid w:val="0"/>
              <w:spacing w:after="0"/>
              <w:ind w:firstLineChars="0" w:firstLine="0"/>
              <w:jc w:val="center"/>
              <w:rPr>
                <w:rFonts w:eastAsia="Times New Roman"/>
                <w:lang w:val="en-US" w:eastAsia="zh-CN"/>
              </w:rPr>
            </w:pPr>
            <w:r>
              <w:rPr>
                <w:rFonts w:eastAsia="Times New Roman" w:hint="eastAsia"/>
                <w:lang w:val="en-US" w:eastAsia="zh-CN"/>
              </w:rPr>
              <w:t>6</w:t>
            </w:r>
          </w:p>
        </w:tc>
        <w:tc>
          <w:tcPr>
            <w:tcW w:w="2837" w:type="dxa"/>
            <w:vAlign w:val="center"/>
          </w:tcPr>
          <w:p w14:paraId="6BA3EA70"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p>
        </w:tc>
        <w:tc>
          <w:tcPr>
            <w:tcW w:w="3060" w:type="dxa"/>
            <w:vAlign w:val="center"/>
          </w:tcPr>
          <w:p w14:paraId="0A65B96F"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20%</w:t>
            </w:r>
          </w:p>
        </w:tc>
        <w:tc>
          <w:tcPr>
            <w:tcW w:w="2070" w:type="dxa"/>
            <w:vAlign w:val="center"/>
          </w:tcPr>
          <w:p w14:paraId="7B879CC8"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p>
        </w:tc>
      </w:tr>
      <w:tr w:rsidR="00741D3C" w14:paraId="460CFA13" w14:textId="77777777" w:rsidTr="002119C2">
        <w:tc>
          <w:tcPr>
            <w:tcW w:w="878" w:type="dxa"/>
            <w:shd w:val="clear" w:color="auto" w:fill="auto"/>
            <w:vAlign w:val="center"/>
          </w:tcPr>
          <w:p w14:paraId="56B026BD" w14:textId="77777777" w:rsidR="00741D3C" w:rsidRPr="005F4995" w:rsidRDefault="00741D3C" w:rsidP="00877258">
            <w:pPr>
              <w:pStyle w:val="ListParagraph5"/>
              <w:snapToGrid w:val="0"/>
              <w:spacing w:after="0"/>
              <w:ind w:firstLineChars="0" w:firstLine="0"/>
              <w:jc w:val="center"/>
              <w:rPr>
                <w:rFonts w:eastAsia="Times New Roman"/>
                <w:lang w:val="en-US" w:eastAsia="zh-CN"/>
              </w:rPr>
            </w:pPr>
            <w:r>
              <w:rPr>
                <w:rFonts w:eastAsia="Times New Roman" w:hint="eastAsia"/>
                <w:lang w:val="en-US" w:eastAsia="zh-CN"/>
              </w:rPr>
              <w:t>7</w:t>
            </w:r>
          </w:p>
        </w:tc>
        <w:tc>
          <w:tcPr>
            <w:tcW w:w="2837" w:type="dxa"/>
            <w:vAlign w:val="center"/>
          </w:tcPr>
          <w:p w14:paraId="3ECB0A02"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100% for low PAR</w:t>
            </w:r>
          </w:p>
        </w:tc>
        <w:tc>
          <w:tcPr>
            <w:tcW w:w="3060" w:type="dxa"/>
            <w:vAlign w:val="center"/>
          </w:tcPr>
          <w:p w14:paraId="0E4BD768"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p>
        </w:tc>
        <w:tc>
          <w:tcPr>
            <w:tcW w:w="2070" w:type="dxa"/>
            <w:vAlign w:val="center"/>
          </w:tcPr>
          <w:p w14:paraId="0E935ABF"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p>
        </w:tc>
      </w:tr>
      <w:tr w:rsidR="00741D3C" w14:paraId="66F288F7" w14:textId="77777777" w:rsidTr="002119C2">
        <w:tc>
          <w:tcPr>
            <w:tcW w:w="878" w:type="dxa"/>
            <w:shd w:val="clear" w:color="auto" w:fill="auto"/>
            <w:vAlign w:val="center"/>
          </w:tcPr>
          <w:p w14:paraId="7AE27694" w14:textId="77777777" w:rsidR="00741D3C" w:rsidRPr="005F4995" w:rsidRDefault="00741D3C" w:rsidP="00877258">
            <w:pPr>
              <w:pStyle w:val="ListParagraph5"/>
              <w:snapToGrid w:val="0"/>
              <w:spacing w:after="0"/>
              <w:ind w:firstLineChars="0" w:firstLine="0"/>
              <w:jc w:val="center"/>
              <w:rPr>
                <w:rFonts w:eastAsia="Times New Roman"/>
                <w:lang w:val="en-US" w:eastAsia="zh-CN"/>
              </w:rPr>
            </w:pPr>
            <w:r>
              <w:rPr>
                <w:rFonts w:eastAsia="Times New Roman"/>
                <w:lang w:val="en-US" w:eastAsia="zh-CN"/>
              </w:rPr>
              <w:t>8</w:t>
            </w:r>
          </w:p>
        </w:tc>
        <w:tc>
          <w:tcPr>
            <w:tcW w:w="2837" w:type="dxa"/>
            <w:vAlign w:val="center"/>
          </w:tcPr>
          <w:p w14:paraId="5CEBF723"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r w:rsidRPr="009F487D">
              <w:rPr>
                <w:rFonts w:eastAsia="Times New Roman"/>
                <w:sz w:val="18"/>
                <w:lang w:val="en-US" w:eastAsia="zh-CN"/>
              </w:rPr>
              <w:t>46%</w:t>
            </w:r>
          </w:p>
        </w:tc>
        <w:tc>
          <w:tcPr>
            <w:tcW w:w="3060" w:type="dxa"/>
            <w:vAlign w:val="center"/>
          </w:tcPr>
          <w:p w14:paraId="6374DECB"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p>
        </w:tc>
        <w:tc>
          <w:tcPr>
            <w:tcW w:w="2070" w:type="dxa"/>
            <w:vAlign w:val="center"/>
          </w:tcPr>
          <w:p w14:paraId="1593ECDD" w14:textId="77777777" w:rsidR="00741D3C" w:rsidRPr="009F487D" w:rsidRDefault="00741D3C" w:rsidP="00877258">
            <w:pPr>
              <w:pStyle w:val="ListParagraph5"/>
              <w:snapToGrid w:val="0"/>
              <w:spacing w:after="0"/>
              <w:ind w:firstLineChars="0" w:firstLine="0"/>
              <w:jc w:val="center"/>
              <w:rPr>
                <w:rFonts w:eastAsia="Times New Roman"/>
                <w:sz w:val="18"/>
                <w:lang w:val="en-US" w:eastAsia="zh-CN"/>
              </w:rPr>
            </w:pPr>
          </w:p>
        </w:tc>
      </w:tr>
    </w:tbl>
    <w:p w14:paraId="017D4BCB" w14:textId="77777777" w:rsidR="00496B60" w:rsidRPr="003533DD" w:rsidRDefault="00496B60" w:rsidP="00496B60">
      <w:pPr>
        <w:pStyle w:val="ListParagraph5"/>
        <w:snapToGrid w:val="0"/>
        <w:spacing w:after="0"/>
        <w:ind w:left="360" w:firstLineChars="0" w:firstLine="0"/>
        <w:rPr>
          <w:lang w:val="en-US"/>
        </w:rPr>
      </w:pPr>
    </w:p>
    <w:p w14:paraId="3ED158FA" w14:textId="77777777" w:rsidR="00541AA1" w:rsidRDefault="00541AA1" w:rsidP="009C1437">
      <w:pPr>
        <w:rPr>
          <w:sz w:val="22"/>
          <w:lang w:val="en-US"/>
        </w:rPr>
      </w:pPr>
    </w:p>
    <w:p w14:paraId="004F4B70" w14:textId="26AD2197" w:rsidR="0038677C" w:rsidRPr="00541AA1" w:rsidRDefault="00541AA1" w:rsidP="009C1437">
      <w:pPr>
        <w:rPr>
          <w:sz w:val="22"/>
          <w:lang w:val="en-US"/>
        </w:rPr>
      </w:pPr>
      <w:r w:rsidRPr="00541AA1">
        <w:rPr>
          <w:sz w:val="22"/>
          <w:lang w:val="en-US"/>
        </w:rPr>
        <w:t xml:space="preserve">Based on the </w:t>
      </w:r>
      <w:r w:rsidR="00D72E24">
        <w:rPr>
          <w:sz w:val="22"/>
          <w:lang w:val="en-US"/>
        </w:rPr>
        <w:t xml:space="preserve">SLS </w:t>
      </w:r>
      <w:r w:rsidRPr="00541AA1">
        <w:rPr>
          <w:sz w:val="22"/>
          <w:lang w:val="en-US"/>
        </w:rPr>
        <w:t xml:space="preserve">results </w:t>
      </w:r>
      <w:r w:rsidR="0053718F">
        <w:rPr>
          <w:sz w:val="22"/>
          <w:lang w:val="en-US"/>
        </w:rPr>
        <w:t xml:space="preserve">shown </w:t>
      </w:r>
      <w:r w:rsidRPr="00541AA1">
        <w:rPr>
          <w:sz w:val="22"/>
          <w:lang w:val="en-US"/>
        </w:rPr>
        <w:t>in Section 9.2 of TR 38.912, we</w:t>
      </w:r>
      <w:r w:rsidR="00AB1844">
        <w:rPr>
          <w:sz w:val="22"/>
          <w:lang w:val="en-US"/>
        </w:rPr>
        <w:t xml:space="preserve"> have the following observation</w:t>
      </w:r>
      <w:r w:rsidRPr="00541AA1">
        <w:rPr>
          <w:sz w:val="22"/>
          <w:lang w:val="en-US"/>
        </w:rPr>
        <w:t>:</w:t>
      </w:r>
    </w:p>
    <w:p w14:paraId="7D0DB3BE" w14:textId="77777777" w:rsidR="00797A59" w:rsidRDefault="00192855" w:rsidP="00192855">
      <w:pPr>
        <w:jc w:val="both"/>
        <w:rPr>
          <w:b/>
          <w:i/>
          <w:sz w:val="22"/>
        </w:rPr>
      </w:pPr>
      <w:r>
        <w:rPr>
          <w:b/>
          <w:i/>
          <w:sz w:val="22"/>
          <w:highlight w:val="yellow"/>
          <w:u w:val="single"/>
        </w:rPr>
        <w:t>Observation 1</w:t>
      </w:r>
      <w:r w:rsidRPr="001957C9">
        <w:rPr>
          <w:b/>
          <w:i/>
          <w:sz w:val="22"/>
          <w:highlight w:val="yellow"/>
          <w:u w:val="single"/>
        </w:rPr>
        <w:t>:</w:t>
      </w:r>
      <w:r w:rsidRPr="004B5E78">
        <w:rPr>
          <w:b/>
          <w:i/>
          <w:sz w:val="22"/>
        </w:rPr>
        <w:t xml:space="preserve"> </w:t>
      </w:r>
      <w:r>
        <w:rPr>
          <w:b/>
          <w:i/>
          <w:sz w:val="22"/>
        </w:rPr>
        <w:t xml:space="preserve"> </w:t>
      </w:r>
      <w:r w:rsidR="00797A59">
        <w:rPr>
          <w:b/>
          <w:i/>
          <w:sz w:val="22"/>
        </w:rPr>
        <w:t>In NOMA SI, s</w:t>
      </w:r>
      <w:r>
        <w:rPr>
          <w:b/>
          <w:i/>
          <w:sz w:val="22"/>
        </w:rPr>
        <w:t>ystem level evaluations have been conducted for e</w:t>
      </w:r>
      <w:r w:rsidR="00797A59">
        <w:rPr>
          <w:b/>
          <w:i/>
          <w:sz w:val="22"/>
        </w:rPr>
        <w:t>MBB, mMTC and URLLC use cases</w:t>
      </w:r>
      <w:r w:rsidR="00AB1844">
        <w:rPr>
          <w:b/>
          <w:i/>
          <w:sz w:val="22"/>
        </w:rPr>
        <w:t xml:space="preserve"> according to the agreed SLS assumptions</w:t>
      </w:r>
      <w:r w:rsidR="00797A59">
        <w:rPr>
          <w:b/>
          <w:i/>
          <w:sz w:val="22"/>
        </w:rPr>
        <w:t xml:space="preserve">, </w:t>
      </w:r>
      <w:r w:rsidR="004B4707">
        <w:rPr>
          <w:b/>
          <w:i/>
          <w:sz w:val="22"/>
        </w:rPr>
        <w:t xml:space="preserve">for </w:t>
      </w:r>
      <w:r>
        <w:rPr>
          <w:b/>
          <w:i/>
          <w:sz w:val="22"/>
        </w:rPr>
        <w:t>configured grant transmission</w:t>
      </w:r>
      <w:r w:rsidR="00797A59">
        <w:rPr>
          <w:b/>
          <w:i/>
          <w:sz w:val="22"/>
        </w:rPr>
        <w:t xml:space="preserve"> without DMRS collision</w:t>
      </w:r>
      <w:r>
        <w:rPr>
          <w:b/>
          <w:i/>
          <w:sz w:val="22"/>
        </w:rPr>
        <w:t>. Based on the</w:t>
      </w:r>
      <w:r w:rsidR="00541AA1">
        <w:rPr>
          <w:b/>
          <w:i/>
          <w:sz w:val="22"/>
        </w:rPr>
        <w:t xml:space="preserve"> </w:t>
      </w:r>
      <w:r>
        <w:rPr>
          <w:b/>
          <w:i/>
          <w:sz w:val="22"/>
        </w:rPr>
        <w:t xml:space="preserve">SLS results submitted by </w:t>
      </w:r>
      <w:r w:rsidR="00541AA1">
        <w:rPr>
          <w:b/>
          <w:i/>
          <w:sz w:val="22"/>
        </w:rPr>
        <w:t xml:space="preserve">majority </w:t>
      </w:r>
      <w:r>
        <w:rPr>
          <w:b/>
          <w:i/>
          <w:sz w:val="22"/>
        </w:rPr>
        <w:t xml:space="preserve">companies, </w:t>
      </w:r>
      <w:r w:rsidR="004B4707">
        <w:rPr>
          <w:b/>
          <w:i/>
          <w:sz w:val="22"/>
        </w:rPr>
        <w:t xml:space="preserve">grant free </w:t>
      </w:r>
      <w:r>
        <w:rPr>
          <w:b/>
          <w:i/>
          <w:sz w:val="22"/>
        </w:rPr>
        <w:t>NOMA</w:t>
      </w:r>
      <w:r w:rsidR="004B4707">
        <w:rPr>
          <w:b/>
          <w:i/>
          <w:sz w:val="22"/>
        </w:rPr>
        <w:t xml:space="preserve"> transmission</w:t>
      </w:r>
      <w:r w:rsidR="00797A59">
        <w:rPr>
          <w:b/>
          <w:i/>
          <w:sz w:val="22"/>
        </w:rPr>
        <w:t xml:space="preserve"> shows</w:t>
      </w:r>
      <w:r>
        <w:rPr>
          <w:b/>
          <w:i/>
          <w:sz w:val="22"/>
        </w:rPr>
        <w:t xml:space="preserve"> significant gain over </w:t>
      </w:r>
      <w:r w:rsidR="004B4707">
        <w:rPr>
          <w:b/>
          <w:i/>
          <w:sz w:val="22"/>
        </w:rPr>
        <w:t>Rel-15 baseline</w:t>
      </w:r>
      <w:r w:rsidR="00797A59">
        <w:rPr>
          <w:b/>
          <w:i/>
          <w:sz w:val="22"/>
        </w:rPr>
        <w:t>.</w:t>
      </w:r>
    </w:p>
    <w:p w14:paraId="11B578BD" w14:textId="77777777" w:rsidR="00797A59" w:rsidRPr="0025650C" w:rsidRDefault="00AB1844" w:rsidP="006451CB">
      <w:pPr>
        <w:pStyle w:val="Heading2"/>
        <w:numPr>
          <w:ilvl w:val="1"/>
          <w:numId w:val="10"/>
        </w:numPr>
        <w:rPr>
          <w:rFonts w:eastAsia="SimSun"/>
        </w:rPr>
      </w:pPr>
      <w:r w:rsidRPr="0025650C">
        <w:rPr>
          <w:rFonts w:eastAsia="SimSun"/>
        </w:rPr>
        <w:t>NOMA Enhancement for 2-Step RACH</w:t>
      </w:r>
    </w:p>
    <w:p w14:paraId="79E59E22" w14:textId="089124CE" w:rsidR="00DD6A2C" w:rsidRPr="00C829DF" w:rsidRDefault="00AB1844" w:rsidP="00AB1844">
      <w:pPr>
        <w:jc w:val="both"/>
        <w:rPr>
          <w:sz w:val="22"/>
        </w:rPr>
      </w:pPr>
      <w:r w:rsidRPr="00C829DF">
        <w:rPr>
          <w:sz w:val="22"/>
        </w:rPr>
        <w:t xml:space="preserve">In RAN#81, the way forward proposal </w:t>
      </w:r>
      <w:r w:rsidR="0053718F">
        <w:rPr>
          <w:sz w:val="22"/>
        </w:rPr>
        <w:t xml:space="preserve">on 2-step RACH </w:t>
      </w:r>
      <w:r w:rsidRPr="00C829DF">
        <w:rPr>
          <w:sz w:val="22"/>
        </w:rPr>
        <w:t>stated “</w:t>
      </w:r>
      <w:r w:rsidRPr="00C829DF">
        <w:rPr>
          <w:i/>
          <w:sz w:val="22"/>
        </w:rPr>
        <w:t>A common 2-step RACH design for various use cases is desirable” and “2-step RACH can be included in a later Rel-16 WI, per normal approval process</w:t>
      </w:r>
      <w:r w:rsidRPr="00C829DF">
        <w:rPr>
          <w:sz w:val="22"/>
        </w:rPr>
        <w:t>” [3]</w:t>
      </w:r>
      <w:r w:rsidR="00FC765C" w:rsidRPr="00C829DF">
        <w:rPr>
          <w:sz w:val="22"/>
        </w:rPr>
        <w:t xml:space="preserve">. </w:t>
      </w:r>
      <w:r w:rsidR="00DD6A2C" w:rsidRPr="00C829DF">
        <w:rPr>
          <w:sz w:val="22"/>
        </w:rPr>
        <w:t>General higher layer aspect of 2-step RACH has been studied in NR-U SI, which concluded that as a baseline, all higher layer triggers for 4-step RACH are also applicable to 2-step RACH. Moreover, data transmission in RRC_INACTIVE state is also studied in NR SID and was once part of NR Rel-15 WID.</w:t>
      </w:r>
    </w:p>
    <w:p w14:paraId="78F07662" w14:textId="3DB4D466" w:rsidR="00AB1844" w:rsidRDefault="00FC765C" w:rsidP="00AB1844">
      <w:pPr>
        <w:jc w:val="both"/>
        <w:rPr>
          <w:sz w:val="22"/>
        </w:rPr>
      </w:pPr>
      <w:r w:rsidRPr="00C829DF">
        <w:rPr>
          <w:sz w:val="22"/>
        </w:rPr>
        <w:t>According to the</w:t>
      </w:r>
      <w:r w:rsidR="00AB1844" w:rsidRPr="00C829DF">
        <w:rPr>
          <w:sz w:val="22"/>
        </w:rPr>
        <w:t xml:space="preserve"> objectives of NOMA SI</w:t>
      </w:r>
      <w:r w:rsidR="0004588F">
        <w:rPr>
          <w:sz w:val="22"/>
        </w:rPr>
        <w:t>D [1] and the RAN1 agreements</w:t>
      </w:r>
      <w:r w:rsidR="00AB1844" w:rsidRPr="00C829DF">
        <w:rPr>
          <w:sz w:val="22"/>
        </w:rPr>
        <w:t xml:space="preserve"> [</w:t>
      </w:r>
      <w:r w:rsidR="0004588F">
        <w:rPr>
          <w:sz w:val="22"/>
        </w:rPr>
        <w:t xml:space="preserve">2, </w:t>
      </w:r>
      <w:r w:rsidR="00AB1844" w:rsidRPr="00C829DF">
        <w:rPr>
          <w:sz w:val="22"/>
        </w:rPr>
        <w:t xml:space="preserve">4-7], channel structures for asynchronous and contention-based transmission have been studied and evaluated in NOMA SI [2, 8-12]. As shown by the LLS results in TR </w:t>
      </w:r>
      <w:r w:rsidR="002836F2">
        <w:rPr>
          <w:sz w:val="22"/>
        </w:rPr>
        <w:t>38.812</w:t>
      </w:r>
      <w:r w:rsidR="00AB1844" w:rsidRPr="00C829DF">
        <w:rPr>
          <w:sz w:val="22"/>
        </w:rPr>
        <w:t>, NOMA enhancement for contention-bas</w:t>
      </w:r>
      <w:r w:rsidRPr="00C829DF">
        <w:rPr>
          <w:sz w:val="22"/>
        </w:rPr>
        <w:t xml:space="preserve">ed asynchronous transmission is </w:t>
      </w:r>
      <w:r w:rsidR="00AB1844" w:rsidRPr="00C829DF">
        <w:rPr>
          <w:sz w:val="22"/>
        </w:rPr>
        <w:t>able to provide a common design for contention based 2-step RACH, which can be applied to both licensed and unlicensed spectrum in cellular and satellite systems.</w:t>
      </w:r>
    </w:p>
    <w:p w14:paraId="3BFA8D81" w14:textId="64C9ED27" w:rsidR="00070837" w:rsidRPr="00C829DF" w:rsidRDefault="00070837" w:rsidP="00AB1844">
      <w:pPr>
        <w:jc w:val="both"/>
        <w:rPr>
          <w:sz w:val="22"/>
        </w:rPr>
      </w:pPr>
      <w:r>
        <w:rPr>
          <w:sz w:val="22"/>
        </w:rPr>
        <w:t>Therefore, we have the following observation</w:t>
      </w:r>
      <w:r w:rsidR="008737E9">
        <w:rPr>
          <w:sz w:val="22"/>
        </w:rPr>
        <w:t xml:space="preserve"> </w:t>
      </w:r>
      <w:r>
        <w:rPr>
          <w:sz w:val="22"/>
        </w:rPr>
        <w:t>and proposal</w:t>
      </w:r>
      <w:r w:rsidR="00A108D9">
        <w:rPr>
          <w:sz w:val="22"/>
        </w:rPr>
        <w:t xml:space="preserve"> based on this and Observation 1</w:t>
      </w:r>
      <w:r>
        <w:rPr>
          <w:sz w:val="22"/>
        </w:rPr>
        <w:t>:</w:t>
      </w:r>
    </w:p>
    <w:p w14:paraId="16136A1A" w14:textId="5FD68031" w:rsidR="006B7112" w:rsidRPr="002E1712" w:rsidRDefault="00797A59" w:rsidP="00192855">
      <w:pPr>
        <w:jc w:val="both"/>
        <w:rPr>
          <w:b/>
          <w:i/>
          <w:sz w:val="22"/>
        </w:rPr>
      </w:pPr>
      <w:bookmarkStart w:id="4" w:name="_Hlk531440075"/>
      <w:r w:rsidRPr="00797A59">
        <w:rPr>
          <w:b/>
          <w:i/>
          <w:sz w:val="22"/>
          <w:highlight w:val="yellow"/>
          <w:u w:val="single"/>
        </w:rPr>
        <w:t>Observation 2:</w:t>
      </w:r>
      <w:r w:rsidRPr="00797A59">
        <w:rPr>
          <w:b/>
          <w:i/>
          <w:sz w:val="22"/>
        </w:rPr>
        <w:t xml:space="preserve"> </w:t>
      </w:r>
      <w:r w:rsidR="00192855" w:rsidRPr="00797A59">
        <w:rPr>
          <w:b/>
          <w:i/>
          <w:sz w:val="22"/>
        </w:rPr>
        <w:t xml:space="preserve"> </w:t>
      </w:r>
      <w:r w:rsidR="00FC765C">
        <w:rPr>
          <w:b/>
          <w:i/>
          <w:sz w:val="22"/>
        </w:rPr>
        <w:t>In NOMA SI, NOMA enhancement for contention-based asynchronous transmission has</w:t>
      </w:r>
      <w:r>
        <w:rPr>
          <w:b/>
          <w:i/>
          <w:sz w:val="22"/>
        </w:rPr>
        <w:t xml:space="preserve"> been studied</w:t>
      </w:r>
      <w:r w:rsidR="00FC765C">
        <w:rPr>
          <w:b/>
          <w:i/>
          <w:sz w:val="22"/>
        </w:rPr>
        <w:t xml:space="preserve"> and the evaluation results are captured in TR 38.</w:t>
      </w:r>
      <w:r w:rsidR="00543C5E">
        <w:rPr>
          <w:b/>
          <w:i/>
          <w:sz w:val="22"/>
        </w:rPr>
        <w:t>8</w:t>
      </w:r>
      <w:r w:rsidR="00FC765C">
        <w:rPr>
          <w:b/>
          <w:i/>
          <w:sz w:val="22"/>
        </w:rPr>
        <w:t xml:space="preserve">12, which indicates </w:t>
      </w:r>
      <w:r w:rsidR="006B7112">
        <w:rPr>
          <w:b/>
          <w:i/>
          <w:sz w:val="22"/>
        </w:rPr>
        <w:t>2-step RACH can b</w:t>
      </w:r>
      <w:r w:rsidR="00DD6A2C">
        <w:rPr>
          <w:b/>
          <w:i/>
          <w:sz w:val="22"/>
        </w:rPr>
        <w:t>e supported by NOMA transceiver and a common design can be applied to both licensed and unlicensed spectrum of NR.</w:t>
      </w:r>
    </w:p>
    <w:bookmarkEnd w:id="4"/>
    <w:p w14:paraId="01DA31EE" w14:textId="0B830CB9" w:rsidR="00D6783D" w:rsidRDefault="006B7112" w:rsidP="00192855">
      <w:pPr>
        <w:jc w:val="both"/>
        <w:rPr>
          <w:b/>
          <w:i/>
          <w:sz w:val="22"/>
        </w:rPr>
      </w:pPr>
      <w:r w:rsidRPr="003F67D3">
        <w:rPr>
          <w:b/>
          <w:i/>
          <w:sz w:val="22"/>
          <w:highlight w:val="yellow"/>
          <w:u w:val="single"/>
        </w:rPr>
        <w:t>Proposal</w:t>
      </w:r>
      <w:r w:rsidR="00FE266C" w:rsidRPr="003F67D3">
        <w:rPr>
          <w:b/>
          <w:i/>
          <w:sz w:val="22"/>
          <w:highlight w:val="yellow"/>
          <w:u w:val="single"/>
        </w:rPr>
        <w:t xml:space="preserve"> 1</w:t>
      </w:r>
      <w:r w:rsidR="00FE266C">
        <w:rPr>
          <w:b/>
          <w:i/>
          <w:sz w:val="22"/>
        </w:rPr>
        <w:t>:  WI for NOMA should be supported</w:t>
      </w:r>
      <w:r w:rsidR="003F67D3">
        <w:rPr>
          <w:b/>
          <w:i/>
          <w:sz w:val="22"/>
        </w:rPr>
        <w:t xml:space="preserve"> in RAN1 and RAN2</w:t>
      </w:r>
      <w:r w:rsidR="00FE266C">
        <w:rPr>
          <w:b/>
          <w:i/>
          <w:sz w:val="22"/>
        </w:rPr>
        <w:t>,</w:t>
      </w:r>
      <w:r w:rsidR="00797A59">
        <w:rPr>
          <w:b/>
          <w:i/>
          <w:sz w:val="22"/>
        </w:rPr>
        <w:t xml:space="preserve"> </w:t>
      </w:r>
      <w:r w:rsidR="00FE266C">
        <w:rPr>
          <w:b/>
          <w:i/>
          <w:sz w:val="22"/>
        </w:rPr>
        <w:t xml:space="preserve">focusing on </w:t>
      </w:r>
      <w:r w:rsidR="003F67D3">
        <w:rPr>
          <w:b/>
          <w:i/>
          <w:sz w:val="22"/>
        </w:rPr>
        <w:t xml:space="preserve">PHY/MAC design for </w:t>
      </w:r>
      <w:r w:rsidR="00FE266C">
        <w:rPr>
          <w:b/>
          <w:i/>
          <w:sz w:val="22"/>
        </w:rPr>
        <w:t>contention-b</w:t>
      </w:r>
      <w:r w:rsidR="00070837">
        <w:rPr>
          <w:b/>
          <w:i/>
          <w:sz w:val="22"/>
        </w:rPr>
        <w:t xml:space="preserve">ased </w:t>
      </w:r>
      <w:r w:rsidR="00A431BA">
        <w:rPr>
          <w:b/>
          <w:i/>
          <w:sz w:val="22"/>
        </w:rPr>
        <w:t xml:space="preserve">configured grant transmission and </w:t>
      </w:r>
      <w:r w:rsidR="00070837">
        <w:rPr>
          <w:b/>
          <w:i/>
          <w:sz w:val="22"/>
        </w:rPr>
        <w:t>2-step RACH in RRC_INACTIVE</w:t>
      </w:r>
      <w:r w:rsidR="002E1712">
        <w:rPr>
          <w:b/>
          <w:i/>
          <w:sz w:val="22"/>
        </w:rPr>
        <w:t xml:space="preserve"> s</w:t>
      </w:r>
      <w:r w:rsidR="00FE266C">
        <w:rPr>
          <w:b/>
          <w:i/>
          <w:sz w:val="22"/>
        </w:rPr>
        <w:t>tate.</w:t>
      </w:r>
    </w:p>
    <w:p w14:paraId="2ABA19B4" w14:textId="77777777" w:rsidR="00FE266C" w:rsidRPr="006451CB" w:rsidRDefault="002E1712" w:rsidP="006451CB">
      <w:pPr>
        <w:pStyle w:val="Heading2"/>
        <w:numPr>
          <w:ilvl w:val="1"/>
          <w:numId w:val="10"/>
        </w:numPr>
        <w:rPr>
          <w:rFonts w:eastAsia="SimSun"/>
        </w:rPr>
      </w:pPr>
      <w:r w:rsidRPr="006451CB">
        <w:rPr>
          <w:rFonts w:eastAsia="SimSun"/>
        </w:rPr>
        <w:t>DMRS Enhancement for NOMA</w:t>
      </w:r>
    </w:p>
    <w:p w14:paraId="4078E89B" w14:textId="77777777" w:rsidR="006E282A" w:rsidRDefault="002E1712" w:rsidP="002E1712">
      <w:pPr>
        <w:rPr>
          <w:sz w:val="22"/>
        </w:rPr>
      </w:pPr>
      <w:r>
        <w:rPr>
          <w:sz w:val="22"/>
        </w:rPr>
        <w:t xml:space="preserve">To support UE overloading in NOMA, </w:t>
      </w:r>
      <w:r w:rsidRPr="002E1712">
        <w:rPr>
          <w:sz w:val="22"/>
        </w:rPr>
        <w:t xml:space="preserve">the required number of orthogonal </w:t>
      </w:r>
      <w:r w:rsidR="007E4235">
        <w:rPr>
          <w:sz w:val="22"/>
        </w:rPr>
        <w:t>or quasi-orthogonal DMRS sequences</w:t>
      </w:r>
      <w:r w:rsidRPr="002E1712">
        <w:rPr>
          <w:sz w:val="22"/>
        </w:rPr>
        <w:t xml:space="preserve"> will exce</w:t>
      </w:r>
      <w:r w:rsidR="007E4235">
        <w:rPr>
          <w:sz w:val="22"/>
        </w:rPr>
        <w:t>ed the capacity supported by NR Rel-15. Therefore, it is</w:t>
      </w:r>
      <w:r w:rsidRPr="002E1712">
        <w:rPr>
          <w:sz w:val="22"/>
        </w:rPr>
        <w:t xml:space="preserve"> necessary to e</w:t>
      </w:r>
      <w:r w:rsidR="007E4235">
        <w:rPr>
          <w:sz w:val="22"/>
        </w:rPr>
        <w:t>nhance the DM</w:t>
      </w:r>
      <w:r w:rsidRPr="002E1712">
        <w:rPr>
          <w:sz w:val="22"/>
        </w:rPr>
        <w:t xml:space="preserve">RS </w:t>
      </w:r>
      <w:r w:rsidR="000F2F5F">
        <w:rPr>
          <w:sz w:val="22"/>
        </w:rPr>
        <w:t>design of</w:t>
      </w:r>
      <w:r w:rsidR="007E4235">
        <w:rPr>
          <w:sz w:val="22"/>
        </w:rPr>
        <w:t xml:space="preserve"> NR Rel-15 </w:t>
      </w:r>
      <w:r w:rsidRPr="002E1712">
        <w:rPr>
          <w:sz w:val="22"/>
        </w:rPr>
        <w:t>to support more</w:t>
      </w:r>
      <w:r w:rsidR="000F2F5F">
        <w:rPr>
          <w:sz w:val="22"/>
        </w:rPr>
        <w:t xml:space="preserve"> NOMA UE in grant free transmissions.</w:t>
      </w:r>
    </w:p>
    <w:p w14:paraId="79806775" w14:textId="77777777" w:rsidR="000F2F5F" w:rsidRDefault="006E282A" w:rsidP="006E282A">
      <w:pPr>
        <w:jc w:val="both"/>
        <w:rPr>
          <w:sz w:val="22"/>
        </w:rPr>
      </w:pPr>
      <w:r>
        <w:rPr>
          <w:sz w:val="22"/>
        </w:rPr>
        <w:t xml:space="preserve">In NOMA SI, </w:t>
      </w:r>
      <w:r w:rsidRPr="006E282A">
        <w:rPr>
          <w:sz w:val="22"/>
        </w:rPr>
        <w:t xml:space="preserve">DMRS enhancement has been studied and </w:t>
      </w:r>
      <w:r>
        <w:rPr>
          <w:sz w:val="22"/>
        </w:rPr>
        <w:t xml:space="preserve">evaluated at link level for different UE overloading conditions. </w:t>
      </w:r>
      <w:r w:rsidR="00716BD5">
        <w:rPr>
          <w:sz w:val="22"/>
        </w:rPr>
        <w:t>In TR 38.812</w:t>
      </w:r>
      <w:r w:rsidR="000F2F5F">
        <w:rPr>
          <w:sz w:val="22"/>
        </w:rPr>
        <w:t xml:space="preserve"> [2]</w:t>
      </w:r>
      <w:r w:rsidR="00716BD5">
        <w:rPr>
          <w:sz w:val="22"/>
        </w:rPr>
        <w:t xml:space="preserve">, </w:t>
      </w:r>
      <w:r w:rsidR="006451CB">
        <w:rPr>
          <w:sz w:val="22"/>
        </w:rPr>
        <w:t xml:space="preserve">the LLS results </w:t>
      </w:r>
      <w:r w:rsidR="00716BD5">
        <w:rPr>
          <w:sz w:val="22"/>
        </w:rPr>
        <w:t xml:space="preserve">for 16 and </w:t>
      </w:r>
      <w:r w:rsidR="006451CB">
        <w:rPr>
          <w:sz w:val="22"/>
        </w:rPr>
        <w:t xml:space="preserve">24 DMRS ports have been </w:t>
      </w:r>
      <w:r w:rsidR="00716BD5">
        <w:rPr>
          <w:sz w:val="22"/>
        </w:rPr>
        <w:t xml:space="preserve">captured in Section 8.2, whose designs are described in A.4.13. </w:t>
      </w:r>
    </w:p>
    <w:p w14:paraId="4E0DFBF3" w14:textId="77777777" w:rsidR="006E282A" w:rsidRDefault="006E282A" w:rsidP="006E282A">
      <w:pPr>
        <w:jc w:val="both"/>
        <w:rPr>
          <w:sz w:val="22"/>
        </w:rPr>
      </w:pPr>
      <w:r>
        <w:rPr>
          <w:sz w:val="22"/>
        </w:rPr>
        <w:t xml:space="preserve">Based on the </w:t>
      </w:r>
      <w:r w:rsidR="000F2F5F">
        <w:rPr>
          <w:sz w:val="22"/>
        </w:rPr>
        <w:t xml:space="preserve">BLER performance </w:t>
      </w:r>
      <w:r w:rsidR="001909A3">
        <w:rPr>
          <w:sz w:val="22"/>
        </w:rPr>
        <w:t xml:space="preserve">for realistic channel estimations </w:t>
      </w:r>
      <w:r w:rsidR="000F2F5F">
        <w:rPr>
          <w:sz w:val="22"/>
        </w:rPr>
        <w:t xml:space="preserve">with DMRS extension [2], it indicates </w:t>
      </w:r>
      <w:r w:rsidR="001909A3">
        <w:rPr>
          <w:sz w:val="22"/>
        </w:rPr>
        <w:t>UE overloading can be supported in NOMA with DMRS enhancement. Therefore, we propose the following:</w:t>
      </w:r>
    </w:p>
    <w:p w14:paraId="09876A47" w14:textId="77777777" w:rsidR="00FE266C" w:rsidRDefault="003F67D3" w:rsidP="00192855">
      <w:pPr>
        <w:jc w:val="both"/>
        <w:rPr>
          <w:rFonts w:eastAsia="SimSun"/>
          <w:b/>
          <w:i/>
          <w:sz w:val="22"/>
          <w:lang w:val="en-US" w:eastAsia="zh-CN"/>
        </w:rPr>
      </w:pPr>
      <w:r w:rsidRPr="003F67D3">
        <w:rPr>
          <w:rFonts w:eastAsia="SimSun"/>
          <w:b/>
          <w:i/>
          <w:sz w:val="22"/>
          <w:highlight w:val="yellow"/>
          <w:u w:val="single"/>
          <w:lang w:val="en-US" w:eastAsia="zh-CN"/>
        </w:rPr>
        <w:t>Proposal 2:</w:t>
      </w:r>
      <w:r w:rsidRPr="003F67D3">
        <w:rPr>
          <w:rFonts w:eastAsia="SimSun"/>
          <w:b/>
          <w:i/>
          <w:sz w:val="22"/>
          <w:u w:val="single"/>
          <w:lang w:val="en-US" w:eastAsia="zh-CN"/>
        </w:rPr>
        <w:t xml:space="preserve"> </w:t>
      </w:r>
      <w:r w:rsidRPr="003F67D3">
        <w:rPr>
          <w:rFonts w:eastAsia="SimSun"/>
          <w:b/>
          <w:i/>
          <w:sz w:val="22"/>
          <w:lang w:val="en-US" w:eastAsia="zh-CN"/>
        </w:rPr>
        <w:t xml:space="preserve"> DMRS enhancement should be</w:t>
      </w:r>
      <w:r w:rsidR="00112357">
        <w:rPr>
          <w:rFonts w:eastAsia="SimSun"/>
          <w:b/>
          <w:i/>
          <w:sz w:val="22"/>
          <w:lang w:val="en-US" w:eastAsia="zh-CN"/>
        </w:rPr>
        <w:t xml:space="preserve"> specified</w:t>
      </w:r>
      <w:r w:rsidRPr="003F67D3">
        <w:rPr>
          <w:rFonts w:eastAsia="SimSun"/>
          <w:b/>
          <w:i/>
          <w:sz w:val="22"/>
          <w:lang w:val="en-US" w:eastAsia="zh-CN"/>
        </w:rPr>
        <w:t xml:space="preserve"> in NOMA WI</w:t>
      </w:r>
      <w:r>
        <w:rPr>
          <w:rFonts w:eastAsia="SimSun"/>
          <w:b/>
          <w:i/>
          <w:sz w:val="22"/>
          <w:lang w:val="en-US" w:eastAsia="zh-CN"/>
        </w:rPr>
        <w:t>, to support UE overloading and</w:t>
      </w:r>
      <w:r w:rsidR="001909A3">
        <w:rPr>
          <w:rFonts w:eastAsia="SimSun"/>
          <w:b/>
          <w:i/>
          <w:sz w:val="22"/>
          <w:lang w:val="en-US" w:eastAsia="zh-CN"/>
        </w:rPr>
        <w:t xml:space="preserve"> reduce the collision probability of grant free transmissions</w:t>
      </w:r>
      <w:r w:rsidRPr="003F67D3">
        <w:rPr>
          <w:rFonts w:eastAsia="SimSun"/>
          <w:b/>
          <w:i/>
          <w:sz w:val="22"/>
          <w:lang w:val="en-US" w:eastAsia="zh-CN"/>
        </w:rPr>
        <w:t>.</w:t>
      </w:r>
    </w:p>
    <w:p w14:paraId="68FD1F4B" w14:textId="471C575A" w:rsidR="003E22C6" w:rsidRPr="003E22C6" w:rsidRDefault="003E22C6" w:rsidP="003E22C6">
      <w:pPr>
        <w:pStyle w:val="Heading2"/>
        <w:numPr>
          <w:ilvl w:val="1"/>
          <w:numId w:val="10"/>
        </w:numPr>
        <w:rPr>
          <w:rFonts w:eastAsia="SimSun"/>
        </w:rPr>
      </w:pPr>
      <w:r>
        <w:rPr>
          <w:rFonts w:eastAsia="SimSun"/>
        </w:rPr>
        <w:t>Recommendation for</w:t>
      </w:r>
      <w:r w:rsidRPr="003E22C6">
        <w:rPr>
          <w:rFonts w:eastAsia="SimSun"/>
        </w:rPr>
        <w:t xml:space="preserve"> NOMA </w:t>
      </w:r>
      <w:r w:rsidR="00D6783D" w:rsidRPr="003E22C6">
        <w:rPr>
          <w:rFonts w:eastAsia="SimSun"/>
        </w:rPr>
        <w:t xml:space="preserve">Transmitter </w:t>
      </w:r>
    </w:p>
    <w:p w14:paraId="76184654" w14:textId="41312E05" w:rsidR="00593360" w:rsidRPr="00513EB9" w:rsidRDefault="007E773A" w:rsidP="00513EB9">
      <w:pPr>
        <w:rPr>
          <w:sz w:val="22"/>
        </w:rPr>
      </w:pPr>
      <w:r w:rsidRPr="003E22C6">
        <w:rPr>
          <w:sz w:val="22"/>
        </w:rPr>
        <w:t xml:space="preserve">In NOMA SI, different transmitter side processing schemes have been proposed, as summarized in Chapter 5 of TR </w:t>
      </w:r>
      <w:r w:rsidR="002836F2">
        <w:rPr>
          <w:sz w:val="22"/>
        </w:rPr>
        <w:t>38.812</w:t>
      </w:r>
      <w:r w:rsidRPr="003E22C6">
        <w:rPr>
          <w:sz w:val="22"/>
        </w:rPr>
        <w:t xml:space="preserve"> [2]. </w:t>
      </w:r>
      <w:r w:rsidR="00297387" w:rsidRPr="003E22C6">
        <w:rPr>
          <w:sz w:val="22"/>
        </w:rPr>
        <w:t>In RAN1-92</w:t>
      </w:r>
      <w:r w:rsidR="002E1AF1" w:rsidRPr="003E22C6">
        <w:rPr>
          <w:sz w:val="22"/>
        </w:rPr>
        <w:t xml:space="preserve"> [4]</w:t>
      </w:r>
      <w:r w:rsidR="00297387" w:rsidRPr="003E22C6">
        <w:rPr>
          <w:sz w:val="22"/>
        </w:rPr>
        <w:t xml:space="preserve">, it was agreed that </w:t>
      </w:r>
      <w:r w:rsidR="00593360" w:rsidRPr="003E22C6">
        <w:rPr>
          <w:sz w:val="22"/>
        </w:rPr>
        <w:t>the performance and implementation related metrics for NOMA include the following:</w:t>
      </w:r>
    </w:p>
    <w:p w14:paraId="1C4EF343" w14:textId="77777777" w:rsidR="00593360" w:rsidRPr="00593360" w:rsidRDefault="00593360" w:rsidP="00593360">
      <w:pPr>
        <w:pStyle w:val="ListParagraph"/>
        <w:numPr>
          <w:ilvl w:val="0"/>
          <w:numId w:val="11"/>
        </w:numPr>
        <w:rPr>
          <w:rFonts w:eastAsia="SimSun"/>
          <w:sz w:val="22"/>
        </w:rPr>
      </w:pPr>
      <w:r w:rsidRPr="00593360">
        <w:rPr>
          <w:rFonts w:eastAsia="SimSun"/>
          <w:sz w:val="22"/>
        </w:rPr>
        <w:t>BLER vs. per UE SNR at a given pair of {per UE SE, # of UEs}</w:t>
      </w:r>
    </w:p>
    <w:p w14:paraId="1BD716CD" w14:textId="77777777" w:rsidR="00593360" w:rsidRPr="00593360" w:rsidRDefault="00593360" w:rsidP="00593360">
      <w:pPr>
        <w:pStyle w:val="ListParagraph"/>
        <w:numPr>
          <w:ilvl w:val="0"/>
          <w:numId w:val="11"/>
        </w:numPr>
        <w:rPr>
          <w:rFonts w:eastAsia="SimSun"/>
          <w:sz w:val="22"/>
        </w:rPr>
      </w:pPr>
      <w:r w:rsidRPr="00593360">
        <w:rPr>
          <w:rFonts w:eastAsia="SimSun"/>
          <w:sz w:val="22"/>
        </w:rPr>
        <w:t>Sum throughput vs. SNR at given BLER level, for a given pair of {per UE SE, # of UEs}</w:t>
      </w:r>
    </w:p>
    <w:p w14:paraId="25927890" w14:textId="77777777" w:rsidR="00593360" w:rsidRPr="00593360" w:rsidRDefault="00593360" w:rsidP="00593360">
      <w:pPr>
        <w:pStyle w:val="ListParagraph"/>
        <w:numPr>
          <w:ilvl w:val="0"/>
          <w:numId w:val="11"/>
        </w:numPr>
        <w:rPr>
          <w:rFonts w:eastAsia="SimSun"/>
          <w:sz w:val="22"/>
        </w:rPr>
      </w:pPr>
      <w:r w:rsidRPr="00593360">
        <w:rPr>
          <w:rFonts w:eastAsia="SimSun"/>
          <w:sz w:val="22"/>
        </w:rPr>
        <w:t>MCL</w:t>
      </w:r>
    </w:p>
    <w:p w14:paraId="7F27E7BA" w14:textId="77777777" w:rsidR="00593360" w:rsidRPr="00593360" w:rsidRDefault="00593360" w:rsidP="00593360">
      <w:pPr>
        <w:pStyle w:val="ListParagraph"/>
        <w:numPr>
          <w:ilvl w:val="0"/>
          <w:numId w:val="11"/>
        </w:numPr>
        <w:rPr>
          <w:rFonts w:eastAsia="SimSun"/>
          <w:sz w:val="22"/>
        </w:rPr>
      </w:pPr>
      <w:r w:rsidRPr="00593360">
        <w:rPr>
          <w:rFonts w:eastAsia="SimSun"/>
          <w:sz w:val="22"/>
        </w:rPr>
        <w:t>PAPR/cubic metric</w:t>
      </w:r>
    </w:p>
    <w:p w14:paraId="38F1CC59" w14:textId="77777777" w:rsidR="00593360" w:rsidRDefault="00593360" w:rsidP="00593360">
      <w:pPr>
        <w:pStyle w:val="ListParagraph"/>
        <w:numPr>
          <w:ilvl w:val="0"/>
          <w:numId w:val="11"/>
        </w:numPr>
        <w:rPr>
          <w:rFonts w:eastAsia="SimSun"/>
          <w:sz w:val="22"/>
        </w:rPr>
      </w:pPr>
      <w:r w:rsidRPr="00593360">
        <w:rPr>
          <w:rFonts w:eastAsia="SimSun"/>
          <w:sz w:val="22"/>
        </w:rPr>
        <w:t>RX complexity and processing latency</w:t>
      </w:r>
    </w:p>
    <w:p w14:paraId="2F393CE3" w14:textId="7DE0CAB8" w:rsidR="00593360" w:rsidRDefault="00593360" w:rsidP="008B2AE2">
      <w:pPr>
        <w:pStyle w:val="ListParagraph"/>
        <w:numPr>
          <w:ilvl w:val="0"/>
          <w:numId w:val="11"/>
        </w:numPr>
        <w:rPr>
          <w:rFonts w:eastAsia="SimSun"/>
          <w:sz w:val="22"/>
        </w:rPr>
      </w:pPr>
      <w:r>
        <w:rPr>
          <w:rFonts w:eastAsia="SimSun"/>
          <w:sz w:val="22"/>
        </w:rPr>
        <w:t>FFS: configuration/scheduling flexibility</w:t>
      </w:r>
    </w:p>
    <w:p w14:paraId="3063C792" w14:textId="77777777" w:rsidR="007E773A" w:rsidRPr="007E773A" w:rsidRDefault="007E773A" w:rsidP="007E773A">
      <w:pPr>
        <w:pStyle w:val="ListParagraph"/>
        <w:rPr>
          <w:b/>
          <w:i/>
          <w:sz w:val="22"/>
        </w:rPr>
      </w:pPr>
    </w:p>
    <w:p w14:paraId="41E1A00A" w14:textId="22A5500F" w:rsidR="00BB4A51" w:rsidRDefault="00EB1F93" w:rsidP="00291389">
      <w:pPr>
        <w:jc w:val="both"/>
        <w:rPr>
          <w:rFonts w:eastAsia="SimSun"/>
          <w:sz w:val="22"/>
        </w:rPr>
      </w:pPr>
      <w:r w:rsidRPr="00446CFB">
        <w:rPr>
          <w:rFonts w:eastAsia="SimSun"/>
          <w:sz w:val="22"/>
        </w:rPr>
        <w:t>Bas</w:t>
      </w:r>
      <w:r w:rsidR="00593360">
        <w:rPr>
          <w:rFonts w:eastAsia="SimSun"/>
          <w:sz w:val="22"/>
        </w:rPr>
        <w:t>ed on the link and system level performance evaluation results in Chapter 8 and Chapter 9 of TR</w:t>
      </w:r>
      <w:r w:rsidR="00043D49">
        <w:rPr>
          <w:rFonts w:eastAsia="SimSun"/>
          <w:sz w:val="22"/>
        </w:rPr>
        <w:t xml:space="preserve"> 38.812</w:t>
      </w:r>
      <w:r w:rsidRPr="00446CFB">
        <w:rPr>
          <w:rFonts w:eastAsia="SimSun"/>
          <w:sz w:val="22"/>
        </w:rPr>
        <w:t xml:space="preserve"> [2],</w:t>
      </w:r>
      <w:r w:rsidR="0070181E">
        <w:rPr>
          <w:rFonts w:eastAsia="SimSun"/>
          <w:sz w:val="22"/>
        </w:rPr>
        <w:t xml:space="preserve"> the</w:t>
      </w:r>
      <w:r w:rsidRPr="00446CFB">
        <w:rPr>
          <w:rFonts w:eastAsia="SimSun"/>
          <w:sz w:val="22"/>
        </w:rPr>
        <w:t xml:space="preserve"> </w:t>
      </w:r>
      <w:r w:rsidR="0070181E">
        <w:rPr>
          <w:rFonts w:eastAsia="SimSun"/>
          <w:sz w:val="22"/>
        </w:rPr>
        <w:t xml:space="preserve">majority of companies have shown that symbol level linear spreading with Rel-15 modulation can achieve performance gains for NOMA. In addition, </w:t>
      </w:r>
      <w:r w:rsidR="00BB4A51">
        <w:rPr>
          <w:rFonts w:eastAsia="SimSun"/>
          <w:sz w:val="22"/>
        </w:rPr>
        <w:t>we have the following observation</w:t>
      </w:r>
      <w:r w:rsidR="007E773A">
        <w:rPr>
          <w:rFonts w:eastAsia="SimSun"/>
          <w:sz w:val="22"/>
        </w:rPr>
        <w:t>s:</w:t>
      </w:r>
    </w:p>
    <w:p w14:paraId="03E38436" w14:textId="516C1539" w:rsidR="00467EFC" w:rsidRDefault="00185213" w:rsidP="00185213">
      <w:pPr>
        <w:jc w:val="both"/>
        <w:rPr>
          <w:b/>
          <w:i/>
          <w:sz w:val="22"/>
        </w:rPr>
      </w:pPr>
      <w:r w:rsidRPr="00E63F37">
        <w:rPr>
          <w:b/>
          <w:i/>
          <w:sz w:val="22"/>
          <w:highlight w:val="yellow"/>
          <w:u w:val="single"/>
        </w:rPr>
        <w:t xml:space="preserve">Observation </w:t>
      </w:r>
      <w:r w:rsidR="0012446C" w:rsidRPr="00E63F37">
        <w:rPr>
          <w:b/>
          <w:i/>
          <w:sz w:val="22"/>
          <w:highlight w:val="yellow"/>
          <w:u w:val="single"/>
        </w:rPr>
        <w:t>3</w:t>
      </w:r>
      <w:r w:rsidRPr="00E63F37">
        <w:rPr>
          <w:b/>
          <w:i/>
          <w:sz w:val="22"/>
          <w:highlight w:val="yellow"/>
          <w:u w:val="single"/>
        </w:rPr>
        <w:t>:</w:t>
      </w:r>
      <w:r w:rsidRPr="0033011B">
        <w:rPr>
          <w:b/>
          <w:i/>
          <w:sz w:val="22"/>
        </w:rPr>
        <w:t xml:space="preserve"> </w:t>
      </w:r>
      <w:r w:rsidR="00452F56">
        <w:rPr>
          <w:b/>
          <w:i/>
          <w:sz w:val="22"/>
        </w:rPr>
        <w:t>Linear Symbol-level Spreading for E</w:t>
      </w:r>
      <w:r w:rsidR="0038082D">
        <w:rPr>
          <w:b/>
          <w:i/>
          <w:sz w:val="22"/>
        </w:rPr>
        <w:t>nhanced</w:t>
      </w:r>
      <w:r w:rsidR="00452F56">
        <w:rPr>
          <w:b/>
          <w:i/>
          <w:sz w:val="22"/>
        </w:rPr>
        <w:t xml:space="preserve"> Grant-free Transmission and R</w:t>
      </w:r>
      <w:r w:rsidR="0038082D" w:rsidRPr="0033011B">
        <w:rPr>
          <w:b/>
          <w:i/>
          <w:sz w:val="22"/>
        </w:rPr>
        <w:t xml:space="preserve">obust </w:t>
      </w:r>
      <w:r w:rsidR="00452F56">
        <w:rPr>
          <w:b/>
          <w:i/>
          <w:sz w:val="22"/>
        </w:rPr>
        <w:t>P</w:t>
      </w:r>
      <w:r w:rsidR="0038082D" w:rsidRPr="0033011B">
        <w:rPr>
          <w:b/>
          <w:i/>
          <w:sz w:val="22"/>
        </w:rPr>
        <w:t xml:space="preserve">erformance </w:t>
      </w:r>
      <w:r w:rsidR="00452F56">
        <w:rPr>
          <w:b/>
          <w:i/>
          <w:sz w:val="22"/>
        </w:rPr>
        <w:t xml:space="preserve">of </w:t>
      </w:r>
      <w:r w:rsidR="00467EFC" w:rsidRPr="0033011B">
        <w:rPr>
          <w:b/>
          <w:i/>
          <w:sz w:val="22"/>
        </w:rPr>
        <w:t>2-step RACH</w:t>
      </w:r>
    </w:p>
    <w:p w14:paraId="1FB8D75F" w14:textId="004423A6" w:rsidR="00185213" w:rsidRPr="0033011B" w:rsidRDefault="00185213" w:rsidP="0033011B">
      <w:pPr>
        <w:pStyle w:val="ListParagraph"/>
        <w:numPr>
          <w:ilvl w:val="0"/>
          <w:numId w:val="18"/>
        </w:numPr>
        <w:jc w:val="both"/>
        <w:rPr>
          <w:b/>
          <w:i/>
          <w:sz w:val="22"/>
        </w:rPr>
      </w:pPr>
      <w:r w:rsidRPr="00E8106F">
        <w:rPr>
          <w:b/>
          <w:i/>
          <w:sz w:val="22"/>
        </w:rPr>
        <w:t>By re-u</w:t>
      </w:r>
      <w:r w:rsidRPr="0033011B">
        <w:rPr>
          <w:b/>
          <w:i/>
          <w:sz w:val="22"/>
        </w:rPr>
        <w:t xml:space="preserve">sing NR Rel-15 modulation and low rate channel coding, </w:t>
      </w:r>
      <w:r w:rsidR="002D01C2" w:rsidRPr="0033011B">
        <w:rPr>
          <w:b/>
          <w:i/>
          <w:sz w:val="22"/>
        </w:rPr>
        <w:t xml:space="preserve">NOMA </w:t>
      </w:r>
      <w:r w:rsidRPr="0033011B">
        <w:rPr>
          <w:b/>
          <w:i/>
          <w:sz w:val="22"/>
        </w:rPr>
        <w:t>tran</w:t>
      </w:r>
      <w:r w:rsidR="002D01C2" w:rsidRPr="0033011B">
        <w:rPr>
          <w:b/>
          <w:i/>
          <w:sz w:val="22"/>
        </w:rPr>
        <w:t xml:space="preserve">smitter </w:t>
      </w:r>
      <w:r w:rsidRPr="0033011B">
        <w:rPr>
          <w:b/>
          <w:i/>
          <w:sz w:val="22"/>
        </w:rPr>
        <w:t xml:space="preserve">based on symbol level linear spreading without sparsity and symbol-level scrambling can </w:t>
      </w:r>
      <w:r w:rsidR="005E373C" w:rsidRPr="0033011B">
        <w:rPr>
          <w:b/>
          <w:i/>
          <w:sz w:val="22"/>
        </w:rPr>
        <w:t>achieve</w:t>
      </w:r>
      <w:r w:rsidRPr="0033011B">
        <w:rPr>
          <w:b/>
          <w:i/>
          <w:sz w:val="22"/>
        </w:rPr>
        <w:t xml:space="preserve"> robust performance for </w:t>
      </w:r>
      <w:r w:rsidR="005E373C" w:rsidRPr="0033011B">
        <w:rPr>
          <w:b/>
          <w:i/>
          <w:sz w:val="22"/>
        </w:rPr>
        <w:t xml:space="preserve">contention-based </w:t>
      </w:r>
      <w:r w:rsidR="00BB3891">
        <w:rPr>
          <w:b/>
          <w:i/>
          <w:sz w:val="22"/>
        </w:rPr>
        <w:t xml:space="preserve">configured grant transmission </w:t>
      </w:r>
      <w:r w:rsidR="0038082D">
        <w:rPr>
          <w:b/>
          <w:i/>
          <w:sz w:val="22"/>
        </w:rPr>
        <w:t>and</w:t>
      </w:r>
      <w:r w:rsidR="00BB3891">
        <w:rPr>
          <w:b/>
          <w:i/>
          <w:sz w:val="22"/>
        </w:rPr>
        <w:t xml:space="preserve"> </w:t>
      </w:r>
      <w:r w:rsidR="005E373C" w:rsidRPr="0033011B">
        <w:rPr>
          <w:b/>
          <w:i/>
          <w:sz w:val="22"/>
        </w:rPr>
        <w:t>asynchronous transmission such as 2-step RACH.</w:t>
      </w:r>
    </w:p>
    <w:p w14:paraId="43396D33" w14:textId="052109B6" w:rsidR="00467EFC" w:rsidRDefault="0004588F" w:rsidP="00E65228">
      <w:pPr>
        <w:jc w:val="both"/>
        <w:rPr>
          <w:b/>
          <w:i/>
          <w:sz w:val="22"/>
        </w:rPr>
      </w:pPr>
      <w:bookmarkStart w:id="5" w:name="_Hlk531440099"/>
      <w:r w:rsidRPr="00E63F37">
        <w:rPr>
          <w:b/>
          <w:i/>
          <w:sz w:val="22"/>
          <w:highlight w:val="yellow"/>
          <w:u w:val="single"/>
        </w:rPr>
        <w:t xml:space="preserve">Observation </w:t>
      </w:r>
      <w:r w:rsidR="0012446C" w:rsidRPr="00E63F37">
        <w:rPr>
          <w:b/>
          <w:i/>
          <w:sz w:val="22"/>
          <w:highlight w:val="yellow"/>
          <w:u w:val="single"/>
        </w:rPr>
        <w:t>4</w:t>
      </w:r>
      <w:r w:rsidR="00882464" w:rsidRPr="00E63F37">
        <w:rPr>
          <w:b/>
          <w:i/>
          <w:sz w:val="22"/>
          <w:highlight w:val="yellow"/>
          <w:u w:val="single"/>
        </w:rPr>
        <w:t>:</w:t>
      </w:r>
      <w:r w:rsidR="00882464" w:rsidRPr="00E63F37">
        <w:rPr>
          <w:b/>
          <w:i/>
          <w:sz w:val="22"/>
          <w:highlight w:val="yellow"/>
        </w:rPr>
        <w:t xml:space="preserve"> </w:t>
      </w:r>
      <w:r w:rsidR="00467EFC" w:rsidRPr="0041365B">
        <w:rPr>
          <w:b/>
          <w:i/>
          <w:sz w:val="22"/>
        </w:rPr>
        <w:t>Unified Low PAPR Solution for DFT-s-OFDM and CP-OFDM Waveform</w:t>
      </w:r>
    </w:p>
    <w:p w14:paraId="6236A84E" w14:textId="6360D359" w:rsidR="007E773A" w:rsidRPr="00475D5E" w:rsidRDefault="00AA2C88" w:rsidP="00475D5E">
      <w:pPr>
        <w:pStyle w:val="ListParagraph"/>
        <w:numPr>
          <w:ilvl w:val="0"/>
          <w:numId w:val="18"/>
        </w:numPr>
        <w:jc w:val="both"/>
        <w:rPr>
          <w:b/>
          <w:i/>
          <w:sz w:val="22"/>
        </w:rPr>
      </w:pPr>
      <w:r w:rsidRPr="0041365B">
        <w:rPr>
          <w:b/>
          <w:i/>
          <w:sz w:val="22"/>
        </w:rPr>
        <w:t>By re-u</w:t>
      </w:r>
      <w:r w:rsidRPr="00475D5E">
        <w:rPr>
          <w:b/>
          <w:i/>
          <w:sz w:val="22"/>
        </w:rPr>
        <w:t>sing NR Rel-15 linear modulation and</w:t>
      </w:r>
      <w:r w:rsidR="00E65228" w:rsidRPr="00475D5E">
        <w:rPr>
          <w:b/>
          <w:i/>
          <w:sz w:val="22"/>
        </w:rPr>
        <w:t xml:space="preserve"> low rate channel coding, </w:t>
      </w:r>
      <w:r w:rsidR="002D01C2" w:rsidRPr="00475D5E">
        <w:rPr>
          <w:b/>
          <w:i/>
          <w:sz w:val="22"/>
        </w:rPr>
        <w:t xml:space="preserve">NOMA </w:t>
      </w:r>
      <w:r w:rsidRPr="00475D5E">
        <w:rPr>
          <w:b/>
          <w:i/>
          <w:sz w:val="22"/>
        </w:rPr>
        <w:t>tran</w:t>
      </w:r>
      <w:r w:rsidR="002D01C2" w:rsidRPr="00475D5E">
        <w:rPr>
          <w:b/>
          <w:i/>
          <w:sz w:val="22"/>
        </w:rPr>
        <w:t xml:space="preserve">smitter </w:t>
      </w:r>
      <w:r w:rsidRPr="00475D5E">
        <w:rPr>
          <w:b/>
          <w:i/>
          <w:sz w:val="22"/>
        </w:rPr>
        <w:t xml:space="preserve">based on symbol level </w:t>
      </w:r>
      <w:r w:rsidR="000E5908" w:rsidRPr="00475D5E">
        <w:rPr>
          <w:b/>
          <w:i/>
          <w:sz w:val="22"/>
        </w:rPr>
        <w:t>linear</w:t>
      </w:r>
      <w:r w:rsidRPr="00475D5E">
        <w:rPr>
          <w:b/>
          <w:i/>
          <w:sz w:val="22"/>
        </w:rPr>
        <w:t xml:space="preserve"> spreading</w:t>
      </w:r>
      <w:r w:rsidR="00E65228" w:rsidRPr="00475D5E">
        <w:rPr>
          <w:b/>
          <w:i/>
          <w:sz w:val="22"/>
        </w:rPr>
        <w:t xml:space="preserve"> without sparsity and symbol-level scrambling</w:t>
      </w:r>
      <w:r w:rsidRPr="00475D5E">
        <w:rPr>
          <w:b/>
          <w:i/>
          <w:sz w:val="22"/>
        </w:rPr>
        <w:t xml:space="preserve"> </w:t>
      </w:r>
      <w:r w:rsidR="00E65228" w:rsidRPr="00475D5E">
        <w:rPr>
          <w:b/>
          <w:i/>
          <w:sz w:val="22"/>
        </w:rPr>
        <w:t>can provide a unified</w:t>
      </w:r>
      <w:r w:rsidR="0012446C" w:rsidRPr="00475D5E">
        <w:rPr>
          <w:b/>
          <w:i/>
          <w:sz w:val="22"/>
        </w:rPr>
        <w:t>, low PAPR</w:t>
      </w:r>
      <w:r w:rsidR="00E65228" w:rsidRPr="00475D5E">
        <w:rPr>
          <w:b/>
          <w:i/>
          <w:sz w:val="22"/>
        </w:rPr>
        <w:t xml:space="preserve"> solution to DFT-s-OFDM and CP-OFDM waveform. The use of configurable spreading factor can be combined with multi-branch transmission to facilitate link adaption and capacity enhancement.</w:t>
      </w:r>
    </w:p>
    <w:p w14:paraId="5F0F5778" w14:textId="77777777" w:rsidR="00467EFC" w:rsidRDefault="002D01C2" w:rsidP="002D01C2">
      <w:pPr>
        <w:jc w:val="both"/>
        <w:rPr>
          <w:b/>
          <w:i/>
          <w:sz w:val="22"/>
        </w:rPr>
      </w:pPr>
      <w:r w:rsidRPr="00E63F37">
        <w:rPr>
          <w:b/>
          <w:i/>
          <w:sz w:val="22"/>
          <w:highlight w:val="yellow"/>
          <w:u w:val="single"/>
        </w:rPr>
        <w:t>Observation 5:</w:t>
      </w:r>
      <w:r w:rsidRPr="00E63F37">
        <w:rPr>
          <w:b/>
          <w:i/>
          <w:sz w:val="22"/>
          <w:highlight w:val="yellow"/>
        </w:rPr>
        <w:t xml:space="preserve"> </w:t>
      </w:r>
      <w:r w:rsidRPr="00F23A1A">
        <w:rPr>
          <w:b/>
          <w:i/>
          <w:sz w:val="22"/>
        </w:rPr>
        <w:t xml:space="preserve"> </w:t>
      </w:r>
      <w:r w:rsidR="00467EFC" w:rsidRPr="00F23A1A">
        <w:rPr>
          <w:b/>
          <w:i/>
          <w:sz w:val="22"/>
        </w:rPr>
        <w:t>Common Core Hardware for NOMA and MU-MIMO Receivers</w:t>
      </w:r>
    </w:p>
    <w:p w14:paraId="73F96711" w14:textId="660D87F1" w:rsidR="002D01C2" w:rsidRPr="00230E49" w:rsidRDefault="00AD3E62" w:rsidP="009151E7">
      <w:pPr>
        <w:pStyle w:val="ListParagraph"/>
        <w:numPr>
          <w:ilvl w:val="0"/>
          <w:numId w:val="18"/>
        </w:numPr>
        <w:jc w:val="both"/>
        <w:rPr>
          <w:b/>
          <w:i/>
          <w:sz w:val="22"/>
        </w:rPr>
      </w:pPr>
      <w:r w:rsidRPr="00A2210F">
        <w:rPr>
          <w:b/>
          <w:i/>
          <w:sz w:val="22"/>
        </w:rPr>
        <w:t>For NOMA transmitter based on symbol level linear spreading wi</w:t>
      </w:r>
      <w:r w:rsidRPr="0070181E">
        <w:rPr>
          <w:b/>
          <w:i/>
          <w:sz w:val="22"/>
        </w:rPr>
        <w:t xml:space="preserve">thout sparsity, </w:t>
      </w:r>
      <w:r w:rsidR="00973AA1">
        <w:rPr>
          <w:b/>
          <w:i/>
          <w:sz w:val="22"/>
        </w:rPr>
        <w:t>the receiver</w:t>
      </w:r>
      <w:r w:rsidR="00973AA1" w:rsidRPr="005E3DAF">
        <w:rPr>
          <w:b/>
          <w:i/>
          <w:sz w:val="22"/>
        </w:rPr>
        <w:t xml:space="preserve"> </w:t>
      </w:r>
      <w:r w:rsidR="00973AA1">
        <w:rPr>
          <w:b/>
          <w:i/>
          <w:sz w:val="22"/>
        </w:rPr>
        <w:t>may</w:t>
      </w:r>
      <w:r w:rsidR="00973AA1" w:rsidRPr="005E3DAF">
        <w:rPr>
          <w:b/>
          <w:i/>
          <w:sz w:val="22"/>
        </w:rPr>
        <w:t xml:space="preserve"> </w:t>
      </w:r>
      <w:r w:rsidR="00973AA1">
        <w:rPr>
          <w:b/>
          <w:i/>
          <w:sz w:val="22"/>
        </w:rPr>
        <w:t>employ</w:t>
      </w:r>
      <w:r w:rsidRPr="00A2210F">
        <w:rPr>
          <w:b/>
          <w:i/>
          <w:sz w:val="22"/>
        </w:rPr>
        <w:t xml:space="preserve"> </w:t>
      </w:r>
      <w:r w:rsidRPr="0070181E">
        <w:rPr>
          <w:b/>
          <w:i/>
          <w:sz w:val="22"/>
        </w:rPr>
        <w:t>LMMSE IC as the advanced receiver for different spreading factors (e.g. SF=1 and SF &gt;1). Moreover, the core hardware of LMMSE IC receivers can be re-used by NR Rel-15 MU-MIMO.</w:t>
      </w:r>
    </w:p>
    <w:p w14:paraId="25C55B93" w14:textId="75E550EB" w:rsidR="002A7171" w:rsidRDefault="002A7171" w:rsidP="002D01C2">
      <w:pPr>
        <w:jc w:val="both"/>
        <w:rPr>
          <w:b/>
          <w:i/>
          <w:sz w:val="22"/>
        </w:rPr>
      </w:pPr>
      <w:r w:rsidRPr="00E63F37">
        <w:rPr>
          <w:b/>
          <w:i/>
          <w:sz w:val="22"/>
          <w:highlight w:val="yellow"/>
          <w:u w:val="single"/>
        </w:rPr>
        <w:t>Observation 6:</w:t>
      </w:r>
      <w:r w:rsidRPr="00F23A1A">
        <w:rPr>
          <w:b/>
          <w:i/>
          <w:sz w:val="22"/>
        </w:rPr>
        <w:t xml:space="preserve"> </w:t>
      </w:r>
      <w:r w:rsidR="00467EFC" w:rsidRPr="00F23A1A">
        <w:rPr>
          <w:b/>
          <w:i/>
          <w:sz w:val="22"/>
        </w:rPr>
        <w:t xml:space="preserve"> </w:t>
      </w:r>
      <w:r w:rsidR="00E2404A" w:rsidRPr="00F23A1A">
        <w:rPr>
          <w:b/>
          <w:i/>
          <w:sz w:val="22"/>
        </w:rPr>
        <w:t>Simpl</w:t>
      </w:r>
      <w:r w:rsidR="00A23549">
        <w:rPr>
          <w:b/>
          <w:i/>
          <w:sz w:val="22"/>
        </w:rPr>
        <w:t>e and Complete D</w:t>
      </w:r>
      <w:r w:rsidR="00E2404A">
        <w:rPr>
          <w:b/>
          <w:i/>
          <w:sz w:val="22"/>
        </w:rPr>
        <w:t>esign for</w:t>
      </w:r>
      <w:r w:rsidR="00E2404A" w:rsidRPr="00F23A1A">
        <w:rPr>
          <w:b/>
          <w:i/>
          <w:sz w:val="22"/>
        </w:rPr>
        <w:t xml:space="preserve"> </w:t>
      </w:r>
      <w:r w:rsidR="00467EFC" w:rsidRPr="00F23A1A">
        <w:rPr>
          <w:b/>
          <w:i/>
          <w:sz w:val="22"/>
        </w:rPr>
        <w:t>DMRS Enhancement</w:t>
      </w:r>
    </w:p>
    <w:p w14:paraId="3B8BA700" w14:textId="44DD8CA4" w:rsidR="003E22C6" w:rsidRPr="003E449A" w:rsidRDefault="00467EFC" w:rsidP="003E449A">
      <w:pPr>
        <w:pStyle w:val="ListParagraph"/>
        <w:numPr>
          <w:ilvl w:val="0"/>
          <w:numId w:val="18"/>
        </w:numPr>
        <w:jc w:val="both"/>
        <w:rPr>
          <w:b/>
          <w:i/>
          <w:sz w:val="22"/>
        </w:rPr>
      </w:pPr>
      <w:r w:rsidRPr="00230E49">
        <w:rPr>
          <w:b/>
          <w:i/>
          <w:sz w:val="22"/>
        </w:rPr>
        <w:t>For NOMA transmitter based on symbol level linear spreading without sparsity,</w:t>
      </w:r>
      <w:r w:rsidR="006D6B85" w:rsidRPr="00E40E95">
        <w:rPr>
          <w:b/>
          <w:i/>
          <w:sz w:val="22"/>
        </w:rPr>
        <w:t xml:space="preserve"> </w:t>
      </w:r>
      <w:r w:rsidR="0009493D" w:rsidRPr="00E67AAE">
        <w:rPr>
          <w:b/>
          <w:i/>
          <w:sz w:val="22"/>
        </w:rPr>
        <w:t>DMRS enhance</w:t>
      </w:r>
      <w:r w:rsidR="0009493D" w:rsidRPr="000F3E4A">
        <w:rPr>
          <w:b/>
          <w:i/>
          <w:sz w:val="22"/>
        </w:rPr>
        <w:t xml:space="preserve">ment </w:t>
      </w:r>
      <w:r w:rsidR="00E2404A">
        <w:rPr>
          <w:b/>
          <w:i/>
          <w:sz w:val="22"/>
        </w:rPr>
        <w:t xml:space="preserve">can be simple and completely support </w:t>
      </w:r>
      <w:r w:rsidR="0042658A" w:rsidRPr="00E67AAE">
        <w:rPr>
          <w:b/>
          <w:i/>
          <w:sz w:val="22"/>
        </w:rPr>
        <w:t>both DFT-s-OFDM and CP-OFDM waveform,</w:t>
      </w:r>
      <w:r w:rsidR="0009493D" w:rsidRPr="005E3DAF">
        <w:rPr>
          <w:b/>
          <w:i/>
          <w:sz w:val="22"/>
        </w:rPr>
        <w:t xml:space="preserve"> by extending the type 1 and typ</w:t>
      </w:r>
      <w:r w:rsidR="0042658A" w:rsidRPr="005E3DAF">
        <w:rPr>
          <w:b/>
          <w:i/>
          <w:sz w:val="22"/>
        </w:rPr>
        <w:t>e 2 DMRS design of</w:t>
      </w:r>
      <w:r w:rsidR="006D6B85" w:rsidRPr="005E3DAF">
        <w:rPr>
          <w:b/>
          <w:i/>
          <w:sz w:val="22"/>
        </w:rPr>
        <w:t xml:space="preserve"> Rel-15</w:t>
      </w:r>
      <w:r w:rsidR="0042658A" w:rsidRPr="003E449A">
        <w:rPr>
          <w:b/>
          <w:i/>
          <w:sz w:val="22"/>
        </w:rPr>
        <w:t xml:space="preserve"> with</w:t>
      </w:r>
      <w:r w:rsidR="0009493D" w:rsidRPr="003E449A">
        <w:rPr>
          <w:b/>
          <w:i/>
          <w:sz w:val="22"/>
        </w:rPr>
        <w:t xml:space="preserve"> more OFDM symbols/OCC/cyclic shift/comb</w:t>
      </w:r>
      <w:r w:rsidR="006D6B85" w:rsidRPr="003E449A">
        <w:rPr>
          <w:b/>
          <w:i/>
          <w:sz w:val="22"/>
        </w:rPr>
        <w:t>.</w:t>
      </w:r>
      <w:r w:rsidR="003026CC" w:rsidRPr="003E449A">
        <w:rPr>
          <w:b/>
          <w:i/>
          <w:sz w:val="22"/>
        </w:rPr>
        <w:t xml:space="preserve"> There is no need to consider the sparsity-based RE mapping pattern for DMRS signal.</w:t>
      </w:r>
    </w:p>
    <w:p w14:paraId="59C10A60" w14:textId="75A0F95F" w:rsidR="00E63F37" w:rsidRDefault="00E63F37" w:rsidP="00D702A2">
      <w:pPr>
        <w:jc w:val="both"/>
        <w:rPr>
          <w:rFonts w:eastAsia="SimSun"/>
          <w:sz w:val="22"/>
        </w:rPr>
      </w:pPr>
      <w:r>
        <w:rPr>
          <w:rFonts w:eastAsia="SimSun"/>
          <w:sz w:val="22"/>
        </w:rPr>
        <w:t>To summarize, we have the following recommendation for NOMA transmitter side processing:</w:t>
      </w:r>
    </w:p>
    <w:p w14:paraId="4BDA23FD" w14:textId="1AFE9D15" w:rsidR="00933336" w:rsidRDefault="00E63F37" w:rsidP="00E63F37">
      <w:pPr>
        <w:jc w:val="both"/>
        <w:rPr>
          <w:b/>
          <w:i/>
          <w:sz w:val="22"/>
        </w:rPr>
      </w:pPr>
      <w:bookmarkStart w:id="6" w:name="_Hlk531440183"/>
      <w:r>
        <w:rPr>
          <w:b/>
          <w:i/>
          <w:sz w:val="22"/>
          <w:highlight w:val="yellow"/>
          <w:u w:val="single"/>
        </w:rPr>
        <w:t>Proposal 3</w:t>
      </w:r>
      <w:r w:rsidRPr="00EC4B8A">
        <w:rPr>
          <w:b/>
          <w:i/>
          <w:sz w:val="22"/>
          <w:highlight w:val="yellow"/>
          <w:u w:val="single"/>
        </w:rPr>
        <w:t>:</w:t>
      </w:r>
      <w:r w:rsidRPr="0030712E">
        <w:rPr>
          <w:b/>
          <w:i/>
          <w:sz w:val="22"/>
        </w:rPr>
        <w:t xml:space="preserve"> </w:t>
      </w:r>
      <w:r w:rsidR="0030712E">
        <w:rPr>
          <w:b/>
          <w:i/>
          <w:sz w:val="22"/>
        </w:rPr>
        <w:t xml:space="preserve"> </w:t>
      </w:r>
      <w:r w:rsidRPr="00EC4B8A">
        <w:rPr>
          <w:b/>
          <w:i/>
          <w:sz w:val="22"/>
        </w:rPr>
        <w:t xml:space="preserve">A NOMA </w:t>
      </w:r>
      <w:r>
        <w:rPr>
          <w:b/>
          <w:i/>
          <w:sz w:val="22"/>
        </w:rPr>
        <w:t xml:space="preserve">data </w:t>
      </w:r>
      <w:r w:rsidRPr="00EC4B8A">
        <w:rPr>
          <w:b/>
          <w:i/>
          <w:sz w:val="22"/>
        </w:rPr>
        <w:t>transmission</w:t>
      </w:r>
      <w:r w:rsidR="0030712E">
        <w:rPr>
          <w:b/>
          <w:i/>
          <w:sz w:val="22"/>
        </w:rPr>
        <w:t xml:space="preserve"> scheme</w:t>
      </w:r>
      <w:r w:rsidRPr="00EC4B8A">
        <w:rPr>
          <w:b/>
          <w:i/>
          <w:sz w:val="22"/>
        </w:rPr>
        <w:t xml:space="preserve"> </w:t>
      </w:r>
      <w:r>
        <w:rPr>
          <w:b/>
          <w:i/>
          <w:sz w:val="22"/>
        </w:rPr>
        <w:t xml:space="preserve">based on Rel-15 modulation, low rate LDPC channel coding, and configurable spreading factor </w:t>
      </w:r>
      <w:r w:rsidRPr="00EC4B8A">
        <w:rPr>
          <w:b/>
          <w:i/>
          <w:sz w:val="22"/>
        </w:rPr>
        <w:t xml:space="preserve">should be </w:t>
      </w:r>
      <w:r>
        <w:rPr>
          <w:b/>
          <w:i/>
          <w:sz w:val="22"/>
        </w:rPr>
        <w:t xml:space="preserve">specified </w:t>
      </w:r>
      <w:r w:rsidRPr="00EC4B8A">
        <w:rPr>
          <w:b/>
          <w:i/>
          <w:sz w:val="22"/>
        </w:rPr>
        <w:t xml:space="preserve">for NOMA WI. </w:t>
      </w:r>
    </w:p>
    <w:p w14:paraId="215A2659" w14:textId="34DCE900" w:rsidR="00933336" w:rsidRDefault="00E63F37" w:rsidP="003E449A">
      <w:pPr>
        <w:pStyle w:val="ListParagraph"/>
        <w:numPr>
          <w:ilvl w:val="0"/>
          <w:numId w:val="18"/>
        </w:numPr>
        <w:jc w:val="both"/>
        <w:rPr>
          <w:b/>
          <w:i/>
          <w:sz w:val="22"/>
        </w:rPr>
      </w:pPr>
      <w:r w:rsidRPr="00230E49">
        <w:rPr>
          <w:b/>
          <w:i/>
          <w:sz w:val="22"/>
        </w:rPr>
        <w:t>F</w:t>
      </w:r>
      <w:r w:rsidRPr="00E40E95">
        <w:rPr>
          <w:b/>
          <w:i/>
          <w:sz w:val="22"/>
        </w:rPr>
        <w:t xml:space="preserve">or low </w:t>
      </w:r>
      <w:r w:rsidRPr="00E67AAE">
        <w:rPr>
          <w:b/>
          <w:i/>
          <w:sz w:val="22"/>
        </w:rPr>
        <w:t>spectral efficiency (</w:t>
      </w:r>
      <w:r w:rsidRPr="000F3E4A">
        <w:rPr>
          <w:b/>
          <w:i/>
          <w:sz w:val="22"/>
        </w:rPr>
        <w:t>SE</w:t>
      </w:r>
      <w:r w:rsidRPr="001610A3">
        <w:rPr>
          <w:b/>
          <w:i/>
          <w:sz w:val="22"/>
        </w:rPr>
        <w:t>), Rel-15 transmit</w:t>
      </w:r>
      <w:r w:rsidRPr="00681977">
        <w:rPr>
          <w:b/>
          <w:i/>
          <w:sz w:val="22"/>
        </w:rPr>
        <w:t xml:space="preserve"> chain can be </w:t>
      </w:r>
      <w:r w:rsidRPr="00310161">
        <w:rPr>
          <w:b/>
          <w:i/>
          <w:sz w:val="22"/>
        </w:rPr>
        <w:t>re-</w:t>
      </w:r>
      <w:r w:rsidRPr="005E3DAF">
        <w:rPr>
          <w:b/>
          <w:i/>
          <w:sz w:val="22"/>
        </w:rPr>
        <w:t>used (SF=1</w:t>
      </w:r>
      <w:r w:rsidRPr="003E449A">
        <w:rPr>
          <w:b/>
          <w:i/>
          <w:sz w:val="22"/>
        </w:rPr>
        <w:t>)</w:t>
      </w:r>
      <w:r w:rsidR="0030712E">
        <w:rPr>
          <w:b/>
          <w:i/>
          <w:sz w:val="22"/>
        </w:rPr>
        <w:t>.</w:t>
      </w:r>
    </w:p>
    <w:p w14:paraId="65651E27" w14:textId="624F29B0" w:rsidR="00E63F37" w:rsidRPr="00E40E95" w:rsidRDefault="00933336" w:rsidP="003E449A">
      <w:pPr>
        <w:pStyle w:val="ListParagraph"/>
        <w:numPr>
          <w:ilvl w:val="0"/>
          <w:numId w:val="18"/>
        </w:numPr>
        <w:jc w:val="both"/>
        <w:rPr>
          <w:b/>
          <w:i/>
          <w:sz w:val="22"/>
        </w:rPr>
      </w:pPr>
      <w:r>
        <w:rPr>
          <w:b/>
          <w:i/>
          <w:sz w:val="22"/>
        </w:rPr>
        <w:t>For</w:t>
      </w:r>
      <w:r w:rsidR="00E63F37" w:rsidRPr="000F3E4A">
        <w:rPr>
          <w:b/>
          <w:i/>
          <w:sz w:val="22"/>
        </w:rPr>
        <w:t xml:space="preserve"> </w:t>
      </w:r>
      <w:r w:rsidR="00E63F37" w:rsidRPr="001610A3">
        <w:rPr>
          <w:b/>
          <w:i/>
          <w:sz w:val="22"/>
        </w:rPr>
        <w:t xml:space="preserve">medium to </w:t>
      </w:r>
      <w:r w:rsidR="00E63F37" w:rsidRPr="00681977">
        <w:rPr>
          <w:b/>
          <w:i/>
          <w:sz w:val="22"/>
        </w:rPr>
        <w:t>high SE</w:t>
      </w:r>
      <w:r w:rsidR="0030712E">
        <w:rPr>
          <w:b/>
          <w:i/>
          <w:sz w:val="22"/>
        </w:rPr>
        <w:t xml:space="preserve"> and</w:t>
      </w:r>
      <w:r w:rsidR="00E63F37" w:rsidRPr="00681977">
        <w:rPr>
          <w:b/>
          <w:i/>
          <w:sz w:val="22"/>
        </w:rPr>
        <w:t xml:space="preserve"> with medium to high UE overloading, UE-specific</w:t>
      </w:r>
      <w:r w:rsidR="00E63F37" w:rsidRPr="00310161">
        <w:rPr>
          <w:b/>
          <w:i/>
          <w:sz w:val="22"/>
        </w:rPr>
        <w:t xml:space="preserve"> symbol level spreading (SF&gt;1) without sparsity </w:t>
      </w:r>
      <w:r w:rsidR="00E63F37" w:rsidRPr="003E449A">
        <w:rPr>
          <w:b/>
          <w:i/>
          <w:sz w:val="22"/>
        </w:rPr>
        <w:t xml:space="preserve">and with cell or UE group specific symbol level scrambling should be used, together with </w:t>
      </w:r>
      <w:r w:rsidR="00E2404A" w:rsidRPr="003E449A">
        <w:rPr>
          <w:b/>
          <w:i/>
          <w:sz w:val="22"/>
        </w:rPr>
        <w:t xml:space="preserve">Rel-15 </w:t>
      </w:r>
      <w:r w:rsidR="00E63F37" w:rsidRPr="00230E49">
        <w:rPr>
          <w:b/>
          <w:i/>
          <w:sz w:val="22"/>
        </w:rPr>
        <w:t>modulation and multi-branch transmission.</w:t>
      </w:r>
    </w:p>
    <w:p w14:paraId="77A20BD4" w14:textId="77777777" w:rsidR="00E63F37" w:rsidRDefault="00E63F37" w:rsidP="00E63F37">
      <w:pPr>
        <w:jc w:val="both"/>
        <w:rPr>
          <w:b/>
          <w:i/>
          <w:sz w:val="22"/>
        </w:rPr>
      </w:pPr>
    </w:p>
    <w:bookmarkEnd w:id="6"/>
    <w:p w14:paraId="177D91AE" w14:textId="5413E523" w:rsidR="00E63F37" w:rsidRDefault="00E63F37" w:rsidP="00E63F37">
      <w:pPr>
        <w:jc w:val="both"/>
        <w:rPr>
          <w:rFonts w:eastAsia="SimSun"/>
          <w:sz w:val="22"/>
        </w:rPr>
      </w:pPr>
      <w:r>
        <w:rPr>
          <w:rFonts w:eastAsia="SimSun"/>
          <w:sz w:val="22"/>
        </w:rPr>
        <w:t xml:space="preserve">The recommended NOMA transmit side processing is shown in Figure 1, which provides the best trade off in performance, complexity and specification impacts. It is suitable for a unified low PAPR solution </w:t>
      </w:r>
      <w:r w:rsidRPr="00E63F37">
        <w:rPr>
          <w:rFonts w:eastAsia="SimSun"/>
          <w:sz w:val="22"/>
        </w:rPr>
        <w:t>for both DF</w:t>
      </w:r>
      <w:r>
        <w:rPr>
          <w:rFonts w:eastAsia="SimSun"/>
          <w:sz w:val="22"/>
        </w:rPr>
        <w:t xml:space="preserve">T-s-OFDM and CP-OFDM waveform, in both synchronous and asynchronous transmissions. Moreover, the use of configurable spreading factor can be employed to provide more flexibility in link adaptation and capacity enhancement. </w:t>
      </w:r>
      <w:r w:rsidR="00D55192">
        <w:rPr>
          <w:rFonts w:eastAsia="SimSun"/>
          <w:sz w:val="22"/>
        </w:rPr>
        <w:t xml:space="preserve"> </w:t>
      </w:r>
    </w:p>
    <w:p w14:paraId="2050D3D6" w14:textId="77777777" w:rsidR="00D702A2" w:rsidRDefault="00D702A2" w:rsidP="00D702A2">
      <w:pPr>
        <w:keepNext/>
        <w:ind w:left="567" w:hanging="477"/>
      </w:pPr>
      <w:r>
        <w:rPr>
          <w:rFonts w:eastAsia="SimSun"/>
          <w:noProof/>
        </w:rPr>
        <w:drawing>
          <wp:inline distT="0" distB="0" distL="0" distR="0" wp14:anchorId="6A79226D" wp14:editId="442A9221">
            <wp:extent cx="5429250" cy="2247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0" cy="2247900"/>
                    </a:xfrm>
                    <a:prstGeom prst="rect">
                      <a:avLst/>
                    </a:prstGeom>
                    <a:noFill/>
                    <a:ln>
                      <a:noFill/>
                    </a:ln>
                  </pic:spPr>
                </pic:pic>
              </a:graphicData>
            </a:graphic>
          </wp:inline>
        </w:drawing>
      </w:r>
    </w:p>
    <w:p w14:paraId="57DB6FD0" w14:textId="77777777" w:rsidR="00D702A2" w:rsidRDefault="00D702A2" w:rsidP="00D702A2">
      <w:pPr>
        <w:pStyle w:val="Caption"/>
        <w:jc w:val="center"/>
      </w:pPr>
      <w:r>
        <w:t>Figure 2: Transmitter Side Processing Recommended for NR NOMA</w:t>
      </w:r>
    </w:p>
    <w:p w14:paraId="44E31CE9" w14:textId="77777777" w:rsidR="00EA485C" w:rsidRDefault="00EA485C" w:rsidP="00D55192">
      <w:pPr>
        <w:jc w:val="both"/>
        <w:rPr>
          <w:rFonts w:eastAsia="SimSun"/>
          <w:sz w:val="22"/>
        </w:rPr>
      </w:pPr>
    </w:p>
    <w:p w14:paraId="7C188785" w14:textId="2CCD792A" w:rsidR="00D55192" w:rsidRDefault="00D55192" w:rsidP="00D55192">
      <w:pPr>
        <w:jc w:val="both"/>
        <w:rPr>
          <w:rFonts w:eastAsia="SimSun"/>
          <w:sz w:val="22"/>
        </w:rPr>
      </w:pPr>
      <w:r>
        <w:rPr>
          <w:rFonts w:eastAsia="SimSun"/>
          <w:sz w:val="22"/>
        </w:rPr>
        <w:t xml:space="preserve">To illustrate the performance </w:t>
      </w:r>
      <w:r w:rsidR="008C432F">
        <w:rPr>
          <w:rFonts w:eastAsia="SimSun"/>
          <w:sz w:val="22"/>
        </w:rPr>
        <w:t xml:space="preserve">enhancement facilitated </w:t>
      </w:r>
      <w:r>
        <w:rPr>
          <w:rFonts w:eastAsia="SimSun"/>
          <w:sz w:val="22"/>
        </w:rPr>
        <w:t xml:space="preserve">by configurable spreading factor, Figure 2 gives an example for TBS </w:t>
      </w:r>
      <w:r w:rsidR="0030712E">
        <w:rPr>
          <w:rFonts w:eastAsia="SimSun"/>
          <w:sz w:val="22"/>
        </w:rPr>
        <w:t xml:space="preserve">40 bytes </w:t>
      </w:r>
      <w:r>
        <w:rPr>
          <w:rFonts w:eastAsia="SimSun"/>
          <w:sz w:val="22"/>
        </w:rPr>
        <w:t>and different number of UEs</w:t>
      </w:r>
      <w:r w:rsidR="0030712E">
        <w:rPr>
          <w:rFonts w:eastAsia="SimSun"/>
          <w:sz w:val="22"/>
        </w:rPr>
        <w:t xml:space="preserve"> (LLS Case 3, Section 8.2, TR 38.812 [2])</w:t>
      </w:r>
      <w:r>
        <w:rPr>
          <w:rFonts w:eastAsia="SimSun"/>
          <w:sz w:val="22"/>
        </w:rPr>
        <w:t xml:space="preserve">. </w:t>
      </w:r>
      <w:r w:rsidR="008C432F">
        <w:rPr>
          <w:rFonts w:eastAsia="SimSun"/>
          <w:sz w:val="22"/>
        </w:rPr>
        <w:t>In addition, t</w:t>
      </w:r>
      <w:r>
        <w:rPr>
          <w:rFonts w:eastAsia="SimSun"/>
          <w:sz w:val="22"/>
        </w:rPr>
        <w:t>he LLS results in Section 8.2 of TR</w:t>
      </w:r>
      <w:r w:rsidR="00B549AA">
        <w:rPr>
          <w:rFonts w:eastAsia="SimSun"/>
          <w:sz w:val="22"/>
        </w:rPr>
        <w:t xml:space="preserve"> 38.812</w:t>
      </w:r>
      <w:r>
        <w:rPr>
          <w:rFonts w:eastAsia="SimSun"/>
          <w:sz w:val="22"/>
        </w:rPr>
        <w:t xml:space="preserve"> also illustrates the benefits of configurable spreading factor in combination with multi-branch transmission</w:t>
      </w:r>
      <w:r w:rsidR="00401CB2">
        <w:rPr>
          <w:rFonts w:eastAsia="SimSun"/>
          <w:sz w:val="22"/>
        </w:rPr>
        <w:t xml:space="preserve"> for medium </w:t>
      </w:r>
      <w:r w:rsidR="00052544">
        <w:rPr>
          <w:rFonts w:eastAsia="SimSun"/>
          <w:sz w:val="22"/>
        </w:rPr>
        <w:t>to high SE and large number of</w:t>
      </w:r>
      <w:r w:rsidR="00401CB2">
        <w:rPr>
          <w:rFonts w:eastAsia="SimSun"/>
          <w:sz w:val="22"/>
        </w:rPr>
        <w:t xml:space="preserve"> UE</w:t>
      </w:r>
      <w:r w:rsidR="00052544">
        <w:rPr>
          <w:rFonts w:eastAsia="SimSun"/>
          <w:sz w:val="22"/>
        </w:rPr>
        <w:t xml:space="preserve"> overloading</w:t>
      </w:r>
      <w:r w:rsidR="00DE5CC6">
        <w:rPr>
          <w:rFonts w:eastAsia="SimSun"/>
          <w:sz w:val="22"/>
        </w:rPr>
        <w:t xml:space="preserve"> [2]</w:t>
      </w:r>
      <w:r>
        <w:rPr>
          <w:rFonts w:eastAsia="SimSun"/>
          <w:sz w:val="22"/>
        </w:rPr>
        <w:t xml:space="preserve">. </w:t>
      </w:r>
    </w:p>
    <w:p w14:paraId="353EA7B0" w14:textId="77777777" w:rsidR="00E63F37" w:rsidRDefault="00E63F37" w:rsidP="00E63F37">
      <w:pPr>
        <w:keepNext/>
        <w:jc w:val="both"/>
      </w:pPr>
      <w:r>
        <w:rPr>
          <w:rFonts w:eastAsia="SimSun"/>
          <w:noProof/>
          <w:sz w:val="22"/>
        </w:rPr>
        <w:drawing>
          <wp:inline distT="0" distB="0" distL="0" distR="0" wp14:anchorId="6FF85F05" wp14:editId="26622D24">
            <wp:extent cx="5857875" cy="21346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922" cy="2138722"/>
                    </a:xfrm>
                    <a:prstGeom prst="rect">
                      <a:avLst/>
                    </a:prstGeom>
                    <a:noFill/>
                  </pic:spPr>
                </pic:pic>
              </a:graphicData>
            </a:graphic>
          </wp:inline>
        </w:drawing>
      </w:r>
    </w:p>
    <w:p w14:paraId="05222AF6" w14:textId="52FE5D96" w:rsidR="00E65228" w:rsidRPr="00AA509D" w:rsidRDefault="00E63F37" w:rsidP="00AA509D">
      <w:pPr>
        <w:pStyle w:val="Caption"/>
        <w:jc w:val="center"/>
        <w:rPr>
          <w:rFonts w:eastAsia="SimSun"/>
          <w:sz w:val="22"/>
        </w:rPr>
      </w:pPr>
      <w:r>
        <w:t>Figure 2: Configurable Spreading Factor for Linear Spreading Schemes without Sparsity</w:t>
      </w:r>
      <w:r w:rsidR="0030712E">
        <w:t xml:space="preserve"> (Case 3 of LLS evaluation, Section 8.2, TR 38.812)</w:t>
      </w:r>
    </w:p>
    <w:p w14:paraId="6E385C14" w14:textId="124EF30D" w:rsidR="00E65228" w:rsidRPr="00AA509D" w:rsidRDefault="003E22C6" w:rsidP="00AA509D">
      <w:pPr>
        <w:pStyle w:val="Heading2"/>
        <w:numPr>
          <w:ilvl w:val="1"/>
          <w:numId w:val="10"/>
        </w:numPr>
        <w:rPr>
          <w:rFonts w:eastAsia="SimSun"/>
        </w:rPr>
      </w:pPr>
      <w:r w:rsidRPr="00AA509D">
        <w:rPr>
          <w:rFonts w:eastAsia="SimSun"/>
        </w:rPr>
        <w:t>Observations on</w:t>
      </w:r>
      <w:r w:rsidR="00436226">
        <w:rPr>
          <w:rFonts w:eastAsia="SimSun"/>
        </w:rPr>
        <w:t xml:space="preserve"> Symbol Level </w:t>
      </w:r>
      <w:r w:rsidRPr="00AA509D">
        <w:rPr>
          <w:rFonts w:eastAsia="SimSun"/>
        </w:rPr>
        <w:t>Spreading with Sparsity</w:t>
      </w:r>
    </w:p>
    <w:p w14:paraId="17A766EE" w14:textId="22671824" w:rsidR="00E65228" w:rsidRDefault="00BB169F" w:rsidP="00DD71AF">
      <w:pPr>
        <w:jc w:val="both"/>
        <w:rPr>
          <w:b/>
          <w:i/>
          <w:sz w:val="22"/>
        </w:rPr>
      </w:pPr>
      <w:r>
        <w:rPr>
          <w:sz w:val="22"/>
        </w:rPr>
        <w:t xml:space="preserve">Based on the agreed </w:t>
      </w:r>
      <w:r w:rsidRPr="003E22C6">
        <w:rPr>
          <w:sz w:val="22"/>
        </w:rPr>
        <w:t>performance</w:t>
      </w:r>
      <w:r>
        <w:rPr>
          <w:sz w:val="22"/>
        </w:rPr>
        <w:t>/</w:t>
      </w:r>
      <w:r w:rsidRPr="003E22C6">
        <w:rPr>
          <w:sz w:val="22"/>
        </w:rPr>
        <w:t xml:space="preserve">implementation </w:t>
      </w:r>
      <w:r>
        <w:rPr>
          <w:sz w:val="22"/>
        </w:rPr>
        <w:t xml:space="preserve">metrics, as well as the LLS/SLS </w:t>
      </w:r>
      <w:r w:rsidR="00C63FF8">
        <w:rPr>
          <w:sz w:val="22"/>
        </w:rPr>
        <w:t xml:space="preserve">evaluation </w:t>
      </w:r>
      <w:r>
        <w:rPr>
          <w:sz w:val="22"/>
        </w:rPr>
        <w:t xml:space="preserve">results, we have the following observations for NOMA transmitter side processing </w:t>
      </w:r>
      <w:r w:rsidR="00D52C79">
        <w:rPr>
          <w:sz w:val="22"/>
        </w:rPr>
        <w:t xml:space="preserve">using </w:t>
      </w:r>
      <w:r>
        <w:rPr>
          <w:sz w:val="22"/>
        </w:rPr>
        <w:t>symbol level spreading with sparsity:</w:t>
      </w:r>
    </w:p>
    <w:p w14:paraId="69C278D3" w14:textId="3F5A8F7D" w:rsidR="00B73481" w:rsidRPr="00882464" w:rsidRDefault="00226ADC" w:rsidP="00513EB9">
      <w:pPr>
        <w:jc w:val="both"/>
        <w:rPr>
          <w:b/>
          <w:i/>
          <w:sz w:val="22"/>
        </w:rPr>
      </w:pPr>
      <w:r>
        <w:rPr>
          <w:b/>
          <w:i/>
          <w:sz w:val="22"/>
          <w:highlight w:val="yellow"/>
          <w:u w:val="single"/>
        </w:rPr>
        <w:t xml:space="preserve">Observation </w:t>
      </w:r>
      <w:r w:rsidRPr="007C7A29">
        <w:rPr>
          <w:b/>
          <w:i/>
          <w:sz w:val="22"/>
          <w:highlight w:val="yellow"/>
          <w:u w:val="single"/>
        </w:rPr>
        <w:t>7</w:t>
      </w:r>
      <w:r w:rsidR="00882464" w:rsidRPr="007C7A29">
        <w:rPr>
          <w:b/>
          <w:i/>
          <w:sz w:val="22"/>
          <w:highlight w:val="yellow"/>
          <w:u w:val="single"/>
        </w:rPr>
        <w:t>:</w:t>
      </w:r>
      <w:r w:rsidR="00882464" w:rsidRPr="00DF7EDC">
        <w:rPr>
          <w:b/>
          <w:i/>
          <w:sz w:val="22"/>
        </w:rPr>
        <w:t xml:space="preserve"> </w:t>
      </w:r>
      <w:r w:rsidR="00513EB9">
        <w:rPr>
          <w:b/>
          <w:i/>
          <w:sz w:val="22"/>
        </w:rPr>
        <w:t xml:space="preserve"> F</w:t>
      </w:r>
      <w:r w:rsidR="0037205D" w:rsidRPr="00882464">
        <w:rPr>
          <w:b/>
          <w:i/>
          <w:sz w:val="22"/>
        </w:rPr>
        <w:t>or asynchronous transmission</w:t>
      </w:r>
      <w:r w:rsidR="00B73481" w:rsidRPr="00882464">
        <w:rPr>
          <w:b/>
          <w:i/>
          <w:sz w:val="22"/>
        </w:rPr>
        <w:t xml:space="preserve"> with or without MA signature collisions </w:t>
      </w:r>
      <w:r w:rsidR="00B026E3" w:rsidRPr="00882464">
        <w:rPr>
          <w:b/>
          <w:i/>
          <w:sz w:val="22"/>
        </w:rPr>
        <w:t>(timing offset up to 1.5 CP</w:t>
      </w:r>
      <w:r w:rsidR="0037205D" w:rsidRPr="00882464">
        <w:rPr>
          <w:b/>
          <w:i/>
          <w:sz w:val="22"/>
        </w:rPr>
        <w:t>, unequal SNR</w:t>
      </w:r>
      <w:r w:rsidR="00B73481" w:rsidRPr="00882464">
        <w:rPr>
          <w:b/>
          <w:i/>
          <w:sz w:val="22"/>
        </w:rPr>
        <w:t xml:space="preserve"> distribution</w:t>
      </w:r>
      <w:r w:rsidR="0037205D" w:rsidRPr="00882464">
        <w:rPr>
          <w:b/>
          <w:i/>
          <w:sz w:val="22"/>
        </w:rPr>
        <w:t xml:space="preserve"> and realistic channel estimation (Section 8.2.1, case by case observation # 29 and# 30 of TR), symbol level linear spreading without sparsity</w:t>
      </w:r>
      <w:r w:rsidR="00B66836">
        <w:rPr>
          <w:b/>
          <w:i/>
          <w:sz w:val="22"/>
        </w:rPr>
        <w:t xml:space="preserve"> (e.g. RSMA, MUSA)</w:t>
      </w:r>
      <w:r w:rsidR="0037205D" w:rsidRPr="00882464">
        <w:rPr>
          <w:b/>
          <w:i/>
          <w:sz w:val="22"/>
        </w:rPr>
        <w:t xml:space="preserve"> </w:t>
      </w:r>
      <w:r w:rsidR="00EA485C">
        <w:rPr>
          <w:b/>
          <w:i/>
          <w:sz w:val="22"/>
        </w:rPr>
        <w:t xml:space="preserve">exhibits </w:t>
      </w:r>
      <w:r w:rsidR="0037205D" w:rsidRPr="00882464">
        <w:rPr>
          <w:b/>
          <w:i/>
          <w:sz w:val="22"/>
        </w:rPr>
        <w:t xml:space="preserve">better performance than </w:t>
      </w:r>
      <w:r w:rsidR="00B66836">
        <w:rPr>
          <w:b/>
          <w:i/>
          <w:sz w:val="22"/>
        </w:rPr>
        <w:t xml:space="preserve">symbol-level </w:t>
      </w:r>
      <w:r w:rsidR="00B73481" w:rsidRPr="00882464">
        <w:rPr>
          <w:b/>
          <w:i/>
          <w:sz w:val="22"/>
        </w:rPr>
        <w:t>spreading</w:t>
      </w:r>
      <w:r w:rsidR="00EA485C">
        <w:rPr>
          <w:b/>
          <w:i/>
          <w:sz w:val="22"/>
        </w:rPr>
        <w:t xml:space="preserve"> with sparsity (e.g. SCMA, PDMA</w:t>
      </w:r>
      <w:r w:rsidR="00B66836">
        <w:rPr>
          <w:b/>
          <w:i/>
          <w:sz w:val="22"/>
        </w:rPr>
        <w:t>)</w:t>
      </w:r>
      <w:r w:rsidR="00B73481" w:rsidRPr="00882464">
        <w:rPr>
          <w:b/>
          <w:i/>
          <w:sz w:val="22"/>
        </w:rPr>
        <w:t>.</w:t>
      </w:r>
    </w:p>
    <w:p w14:paraId="64A21908" w14:textId="7A8EEF4A" w:rsidR="00BB4A51" w:rsidRPr="00882464" w:rsidRDefault="00513EB9" w:rsidP="00513EB9">
      <w:pPr>
        <w:jc w:val="both"/>
        <w:rPr>
          <w:b/>
          <w:i/>
          <w:sz w:val="22"/>
        </w:rPr>
      </w:pPr>
      <w:r>
        <w:rPr>
          <w:b/>
          <w:i/>
          <w:sz w:val="22"/>
          <w:highlight w:val="yellow"/>
          <w:u w:val="single"/>
        </w:rPr>
        <w:t xml:space="preserve">Observation </w:t>
      </w:r>
      <w:r w:rsidRPr="007C7A29">
        <w:rPr>
          <w:b/>
          <w:i/>
          <w:sz w:val="22"/>
          <w:highlight w:val="yellow"/>
          <w:u w:val="single"/>
        </w:rPr>
        <w:t>8</w:t>
      </w:r>
      <w:r w:rsidR="00882464" w:rsidRPr="007C7A29">
        <w:rPr>
          <w:b/>
          <w:i/>
          <w:sz w:val="22"/>
          <w:highlight w:val="yellow"/>
          <w:u w:val="single"/>
        </w:rPr>
        <w:t>:</w:t>
      </w:r>
      <w:r w:rsidR="00882464" w:rsidRPr="00DF7EDC">
        <w:rPr>
          <w:b/>
          <w:i/>
          <w:sz w:val="22"/>
        </w:rPr>
        <w:t xml:space="preserve"> </w:t>
      </w:r>
      <w:r w:rsidR="00D07847">
        <w:rPr>
          <w:b/>
          <w:i/>
          <w:sz w:val="22"/>
        </w:rPr>
        <w:t xml:space="preserve"> T</w:t>
      </w:r>
      <w:r w:rsidR="00B026E3" w:rsidRPr="00882464">
        <w:rPr>
          <w:b/>
          <w:i/>
          <w:sz w:val="22"/>
        </w:rPr>
        <w:t xml:space="preserve">he </w:t>
      </w:r>
      <w:r w:rsidR="00B73481" w:rsidRPr="00882464">
        <w:rPr>
          <w:b/>
          <w:i/>
          <w:sz w:val="22"/>
        </w:rPr>
        <w:t>spreading codes of PDMA codebook</w:t>
      </w:r>
      <w:r w:rsidR="00B026E3" w:rsidRPr="00882464">
        <w:rPr>
          <w:b/>
          <w:i/>
          <w:sz w:val="22"/>
        </w:rPr>
        <w:t xml:space="preserve"> (</w:t>
      </w:r>
      <w:bookmarkStart w:id="7" w:name="_Hlk531436189"/>
      <w:r w:rsidR="002534DE" w:rsidRPr="00882464">
        <w:rPr>
          <w:b/>
          <w:i/>
          <w:sz w:val="22"/>
        </w:rPr>
        <w:t>A.4.7</w:t>
      </w:r>
      <w:bookmarkEnd w:id="7"/>
      <w:r w:rsidR="00286057" w:rsidRPr="00882464">
        <w:rPr>
          <w:b/>
          <w:i/>
          <w:sz w:val="22"/>
        </w:rPr>
        <w:t>,</w:t>
      </w:r>
      <w:r w:rsidR="002534DE" w:rsidRPr="00882464">
        <w:rPr>
          <w:b/>
          <w:i/>
          <w:sz w:val="22"/>
        </w:rPr>
        <w:t xml:space="preserve"> </w:t>
      </w:r>
      <w:r w:rsidR="00AB6603">
        <w:rPr>
          <w:b/>
          <w:i/>
          <w:sz w:val="22"/>
        </w:rPr>
        <w:t xml:space="preserve">TR 38.812 </w:t>
      </w:r>
      <w:r w:rsidR="002534DE" w:rsidRPr="00882464">
        <w:rPr>
          <w:b/>
          <w:i/>
          <w:sz w:val="22"/>
        </w:rPr>
        <w:t>[2])</w:t>
      </w:r>
      <w:r>
        <w:rPr>
          <w:b/>
          <w:i/>
          <w:sz w:val="22"/>
        </w:rPr>
        <w:t xml:space="preserve"> and SCMA RE mapping</w:t>
      </w:r>
      <w:r w:rsidR="00436226">
        <w:rPr>
          <w:b/>
          <w:i/>
          <w:sz w:val="22"/>
        </w:rPr>
        <w:t xml:space="preserve"> functions</w:t>
      </w:r>
      <w:r w:rsidRPr="00436226">
        <w:rPr>
          <w:b/>
          <w:sz w:val="22"/>
        </w:rPr>
        <w:t xml:space="preserve"> (</w:t>
      </w:r>
      <w:r w:rsidR="004B31B3" w:rsidRPr="004B31B3">
        <w:rPr>
          <w:b/>
          <w:i/>
          <w:sz w:val="22"/>
        </w:rPr>
        <w:t>Tables A.4.9-1 to A.4.9-4</w:t>
      </w:r>
      <w:r w:rsidR="004B31B3">
        <w:rPr>
          <w:b/>
          <w:sz w:val="22"/>
        </w:rPr>
        <w:t xml:space="preserve">, </w:t>
      </w:r>
      <w:r w:rsidR="00AB6603">
        <w:rPr>
          <w:b/>
          <w:i/>
          <w:sz w:val="22"/>
        </w:rPr>
        <w:t xml:space="preserve">TR 38.812 </w:t>
      </w:r>
      <w:r w:rsidR="00436226" w:rsidRPr="00436226">
        <w:rPr>
          <w:b/>
          <w:i/>
          <w:sz w:val="22"/>
        </w:rPr>
        <w:t>[2]</w:t>
      </w:r>
      <w:r w:rsidRPr="00436226">
        <w:rPr>
          <w:b/>
          <w:i/>
          <w:sz w:val="22"/>
        </w:rPr>
        <w:t>)</w:t>
      </w:r>
      <w:r w:rsidR="002534DE" w:rsidRPr="00882464">
        <w:rPr>
          <w:b/>
          <w:i/>
          <w:sz w:val="22"/>
        </w:rPr>
        <w:t xml:space="preserve"> </w:t>
      </w:r>
      <w:r w:rsidR="00436226">
        <w:rPr>
          <w:b/>
          <w:i/>
          <w:sz w:val="22"/>
        </w:rPr>
        <w:t>have</w:t>
      </w:r>
      <w:r w:rsidR="00B73481" w:rsidRPr="00882464">
        <w:rPr>
          <w:b/>
          <w:i/>
          <w:sz w:val="22"/>
        </w:rPr>
        <w:t xml:space="preserve"> mixed sparsity levels. When applied to DFT-s-OFDM waveform</w:t>
      </w:r>
      <w:r w:rsidR="00022C89">
        <w:rPr>
          <w:b/>
          <w:i/>
          <w:sz w:val="22"/>
        </w:rPr>
        <w:t xml:space="preserve">, the </w:t>
      </w:r>
      <w:r w:rsidR="004B31B3">
        <w:rPr>
          <w:b/>
          <w:i/>
          <w:sz w:val="22"/>
        </w:rPr>
        <w:t>spreading codes without</w:t>
      </w:r>
      <w:r w:rsidR="00022C89">
        <w:rPr>
          <w:b/>
          <w:i/>
          <w:sz w:val="22"/>
        </w:rPr>
        <w:t xml:space="preserve"> sparsity show</w:t>
      </w:r>
      <w:r w:rsidR="00B73481" w:rsidRPr="00882464">
        <w:rPr>
          <w:b/>
          <w:i/>
          <w:sz w:val="22"/>
        </w:rPr>
        <w:t xml:space="preserve"> better PAPR performance than the ones with sparsity</w:t>
      </w:r>
      <w:r w:rsidR="00FB7F12">
        <w:rPr>
          <w:b/>
          <w:i/>
          <w:sz w:val="22"/>
        </w:rPr>
        <w:t>, as shown in [13</w:t>
      </w:r>
      <w:r w:rsidR="00B026E3" w:rsidRPr="00882464">
        <w:rPr>
          <w:b/>
          <w:i/>
          <w:sz w:val="22"/>
        </w:rPr>
        <w:t>]</w:t>
      </w:r>
      <w:r w:rsidR="00022C89">
        <w:rPr>
          <w:b/>
          <w:i/>
          <w:sz w:val="22"/>
        </w:rPr>
        <w:t xml:space="preserve"> and Figure 3</w:t>
      </w:r>
      <w:r w:rsidR="00B026E3" w:rsidRPr="00882464">
        <w:rPr>
          <w:b/>
          <w:i/>
          <w:sz w:val="22"/>
        </w:rPr>
        <w:t>.</w:t>
      </w:r>
      <w:r w:rsidR="00D07847">
        <w:rPr>
          <w:b/>
          <w:i/>
          <w:sz w:val="22"/>
        </w:rPr>
        <w:t xml:space="preserve"> </w:t>
      </w:r>
    </w:p>
    <w:p w14:paraId="28E72A99" w14:textId="77777777" w:rsidR="00C77981" w:rsidRDefault="00C77981" w:rsidP="00C77981">
      <w:pPr>
        <w:jc w:val="both"/>
        <w:rPr>
          <w:rFonts w:eastAsia="SimSun"/>
          <w:sz w:val="22"/>
        </w:rPr>
      </w:pPr>
    </w:p>
    <w:p w14:paraId="4759F770" w14:textId="77777777" w:rsidR="00C77981" w:rsidRDefault="00C77981" w:rsidP="00C77981">
      <w:pPr>
        <w:keepNext/>
      </w:pPr>
      <w:r>
        <w:rPr>
          <w:rFonts w:ascii="Calibri" w:hAnsi="Calibri" w:cs="Calibri"/>
          <w:noProof/>
          <w:sz w:val="22"/>
          <w:szCs w:val="22"/>
          <w:lang w:eastAsia="zh-CN"/>
        </w:rPr>
        <w:drawing>
          <wp:inline distT="0" distB="0" distL="0" distR="0" wp14:anchorId="160B68EA" wp14:editId="4EC49A0C">
            <wp:extent cx="5942965" cy="2466701"/>
            <wp:effectExtent l="0" t="0" r="635" b="0"/>
            <wp:docPr id="2" name="Picture 2" descr="cid:image002.png@01D47D7A.683A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7D7A.683A729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953907" cy="2471243"/>
                    </a:xfrm>
                    <a:prstGeom prst="rect">
                      <a:avLst/>
                    </a:prstGeom>
                    <a:noFill/>
                    <a:ln>
                      <a:noFill/>
                    </a:ln>
                  </pic:spPr>
                </pic:pic>
              </a:graphicData>
            </a:graphic>
          </wp:inline>
        </w:drawing>
      </w:r>
    </w:p>
    <w:p w14:paraId="617664F1" w14:textId="0E0C67AB" w:rsidR="00C77981" w:rsidRDefault="00C77981" w:rsidP="00C77981">
      <w:pPr>
        <w:pStyle w:val="Caption"/>
        <w:jc w:val="center"/>
      </w:pPr>
      <w:r>
        <w:t>Figure 3: PAPR Performance Analysis of Linear Spreadin</w:t>
      </w:r>
      <w:r w:rsidR="004B31B3">
        <w:t>g Codes with Sparsity [2, 13</w:t>
      </w:r>
      <w:r>
        <w:t>]</w:t>
      </w:r>
    </w:p>
    <w:p w14:paraId="0CF1D275" w14:textId="77777777" w:rsidR="007D5817" w:rsidRPr="007D5817" w:rsidRDefault="007D5817" w:rsidP="007D5817"/>
    <w:p w14:paraId="799C97C2" w14:textId="1B166CF1" w:rsidR="007D5817" w:rsidRDefault="007D5817" w:rsidP="00B51369">
      <w:pPr>
        <w:jc w:val="both"/>
        <w:rPr>
          <w:b/>
          <w:i/>
          <w:sz w:val="22"/>
        </w:rPr>
      </w:pPr>
      <w:r>
        <w:rPr>
          <w:b/>
          <w:i/>
          <w:sz w:val="22"/>
          <w:highlight w:val="yellow"/>
          <w:u w:val="single"/>
        </w:rPr>
        <w:t xml:space="preserve">Observation </w:t>
      </w:r>
      <w:r w:rsidRPr="007C7A29">
        <w:rPr>
          <w:b/>
          <w:i/>
          <w:sz w:val="22"/>
          <w:highlight w:val="yellow"/>
          <w:u w:val="single"/>
        </w:rPr>
        <w:t>9:</w:t>
      </w:r>
      <w:r>
        <w:rPr>
          <w:b/>
          <w:i/>
          <w:sz w:val="22"/>
        </w:rPr>
        <w:t xml:space="preserve"> Due to the sparsity pattern in RE mapping and mixed sparsity levels for single and multi-branch transmissions, the DMRS enhancement is complicated to achieve both low PAPR and reliable channel estimation for symbol level spreading with sparsity. </w:t>
      </w:r>
    </w:p>
    <w:p w14:paraId="40F1DC6B" w14:textId="20D61AD7" w:rsidR="00656BFD" w:rsidRDefault="0081729D" w:rsidP="00B51369">
      <w:pPr>
        <w:jc w:val="both"/>
        <w:rPr>
          <w:b/>
          <w:i/>
          <w:sz w:val="22"/>
        </w:rPr>
      </w:pPr>
      <w:r>
        <w:rPr>
          <w:b/>
          <w:i/>
          <w:sz w:val="22"/>
          <w:highlight w:val="yellow"/>
          <w:u w:val="single"/>
        </w:rPr>
        <w:t xml:space="preserve">Observation </w:t>
      </w:r>
      <w:r w:rsidRPr="007C7A29">
        <w:rPr>
          <w:b/>
          <w:i/>
          <w:sz w:val="22"/>
          <w:highlight w:val="yellow"/>
          <w:u w:val="single"/>
        </w:rPr>
        <w:t>10:</w:t>
      </w:r>
      <w:r w:rsidRPr="00656BFD">
        <w:rPr>
          <w:b/>
          <w:i/>
          <w:sz w:val="22"/>
        </w:rPr>
        <w:t xml:space="preserve"> </w:t>
      </w:r>
      <w:r w:rsidR="00656BFD" w:rsidRPr="00656BFD">
        <w:rPr>
          <w:b/>
          <w:i/>
          <w:sz w:val="22"/>
        </w:rPr>
        <w:t xml:space="preserve"> </w:t>
      </w:r>
      <w:r w:rsidR="00FC6AED">
        <w:rPr>
          <w:b/>
          <w:i/>
          <w:sz w:val="22"/>
        </w:rPr>
        <w:t>A</w:t>
      </w:r>
      <w:r w:rsidR="00FC6AED" w:rsidRPr="00656BFD">
        <w:rPr>
          <w:b/>
          <w:i/>
          <w:sz w:val="22"/>
        </w:rPr>
        <w:t xml:space="preserve">dvanced </w:t>
      </w:r>
      <w:r w:rsidR="00656BFD" w:rsidRPr="00656BFD">
        <w:rPr>
          <w:b/>
          <w:i/>
          <w:sz w:val="22"/>
        </w:rPr>
        <w:t>receivers tailored for symbol level spreading</w:t>
      </w:r>
      <w:r w:rsidR="00656BFD">
        <w:rPr>
          <w:b/>
          <w:i/>
          <w:sz w:val="22"/>
        </w:rPr>
        <w:t xml:space="preserve"> with sparsity </w:t>
      </w:r>
      <w:r w:rsidR="00FC6AED">
        <w:rPr>
          <w:b/>
          <w:i/>
          <w:sz w:val="22"/>
        </w:rPr>
        <w:t xml:space="preserve">(e.g., EPA, MPA) </w:t>
      </w:r>
      <w:r w:rsidR="004F0D3F">
        <w:rPr>
          <w:b/>
          <w:i/>
          <w:sz w:val="22"/>
        </w:rPr>
        <w:t xml:space="preserve">involves more complexity </w:t>
      </w:r>
      <w:r w:rsidR="00FC6AED">
        <w:rPr>
          <w:b/>
          <w:i/>
          <w:sz w:val="22"/>
        </w:rPr>
        <w:t>but has less commonality with</w:t>
      </w:r>
      <w:r w:rsidR="00656BFD">
        <w:rPr>
          <w:b/>
          <w:i/>
          <w:sz w:val="22"/>
        </w:rPr>
        <w:t xml:space="preserve"> core hardware of </w:t>
      </w:r>
      <w:r w:rsidR="00FC6AED">
        <w:rPr>
          <w:b/>
          <w:i/>
          <w:sz w:val="22"/>
        </w:rPr>
        <w:t xml:space="preserve">uplink </w:t>
      </w:r>
      <w:r w:rsidR="00656BFD">
        <w:rPr>
          <w:b/>
          <w:i/>
          <w:sz w:val="22"/>
        </w:rPr>
        <w:t>receivers for Rel-15 MU-MIMO.</w:t>
      </w:r>
      <w:r w:rsidR="00FC6AED">
        <w:rPr>
          <w:b/>
          <w:i/>
          <w:sz w:val="22"/>
        </w:rPr>
        <w:t xml:space="preserve"> Advanced receivers which support non-sparse symbol level spreading have good commonality with Rel-15 MU-MIMO.</w:t>
      </w:r>
    </w:p>
    <w:p w14:paraId="131F8A3C" w14:textId="3E7B806B" w:rsidR="00065843" w:rsidRPr="004F0D3F" w:rsidRDefault="00656BFD" w:rsidP="004F0D3F">
      <w:pPr>
        <w:jc w:val="both"/>
        <w:rPr>
          <w:sz w:val="22"/>
        </w:rPr>
      </w:pPr>
      <w:r w:rsidRPr="00656BFD">
        <w:rPr>
          <w:sz w:val="22"/>
        </w:rPr>
        <w:t xml:space="preserve">Therefore, </w:t>
      </w:r>
      <w:r>
        <w:rPr>
          <w:sz w:val="22"/>
        </w:rPr>
        <w:t>we conclude that the NOMA transmitter based on symbol level spreading with sparsity is not an essential option and should not be considered in the scope of WI.</w:t>
      </w:r>
      <w:bookmarkEnd w:id="5"/>
    </w:p>
    <w:p w14:paraId="05903D2C" w14:textId="52FCF185" w:rsidR="00F907EC" w:rsidRDefault="00160006" w:rsidP="006451CB">
      <w:pPr>
        <w:pStyle w:val="Heading1"/>
        <w:numPr>
          <w:ilvl w:val="0"/>
          <w:numId w:val="10"/>
        </w:numPr>
        <w:ind w:left="432" w:hanging="432"/>
        <w:rPr>
          <w:rFonts w:eastAsia="SimSun"/>
        </w:rPr>
      </w:pPr>
      <w:r>
        <w:rPr>
          <w:rFonts w:eastAsia="SimSun"/>
        </w:rPr>
        <w:t>Objectives of WI</w:t>
      </w:r>
    </w:p>
    <w:p w14:paraId="4F89B02C" w14:textId="0D85C53F" w:rsidR="003E32CF" w:rsidRDefault="003E32CF" w:rsidP="00513EB9">
      <w:pPr>
        <w:spacing w:after="0"/>
        <w:jc w:val="both"/>
        <w:rPr>
          <w:rFonts w:eastAsia="SimSun"/>
          <w:sz w:val="22"/>
          <w:szCs w:val="22"/>
          <w:lang w:val="en-US" w:eastAsia="zh-CN"/>
        </w:rPr>
      </w:pPr>
      <w:r>
        <w:rPr>
          <w:rFonts w:eastAsia="SimSun"/>
          <w:bCs/>
          <w:sz w:val="22"/>
          <w:szCs w:val="22"/>
          <w:lang w:val="en-US" w:eastAsia="zh-CN"/>
        </w:rPr>
        <w:t xml:space="preserve">As justified </w:t>
      </w:r>
      <w:r w:rsidR="00513EB9">
        <w:rPr>
          <w:rFonts w:eastAsia="SimSun"/>
          <w:bCs/>
          <w:sz w:val="22"/>
          <w:szCs w:val="22"/>
          <w:lang w:val="en-US" w:eastAsia="zh-CN"/>
        </w:rPr>
        <w:t xml:space="preserve">by the </w:t>
      </w:r>
      <w:r w:rsidR="005A6BED">
        <w:rPr>
          <w:rFonts w:eastAsia="SimSun"/>
          <w:bCs/>
          <w:sz w:val="22"/>
          <w:szCs w:val="22"/>
          <w:lang w:val="en-US" w:eastAsia="zh-CN"/>
        </w:rPr>
        <w:t>draft</w:t>
      </w:r>
      <w:r w:rsidR="00513EB9">
        <w:rPr>
          <w:rFonts w:eastAsia="SimSun"/>
          <w:bCs/>
          <w:sz w:val="22"/>
          <w:szCs w:val="22"/>
          <w:lang w:val="en-US" w:eastAsia="zh-CN"/>
        </w:rPr>
        <w:t xml:space="preserve"> WID of NOMA [</w:t>
      </w:r>
      <w:r w:rsidR="006C2725">
        <w:rPr>
          <w:rFonts w:eastAsia="SimSun"/>
          <w:bCs/>
          <w:sz w:val="22"/>
          <w:szCs w:val="22"/>
          <w:lang w:val="en-US" w:eastAsia="zh-CN"/>
        </w:rPr>
        <w:t>14</w:t>
      </w:r>
      <w:r w:rsidR="00513EB9">
        <w:rPr>
          <w:rFonts w:eastAsia="SimSun"/>
          <w:bCs/>
          <w:sz w:val="22"/>
          <w:szCs w:val="22"/>
          <w:lang w:val="en-US" w:eastAsia="zh-CN"/>
        </w:rPr>
        <w:t xml:space="preserve">], </w:t>
      </w:r>
      <w:r w:rsidR="006C2725">
        <w:rPr>
          <w:rFonts w:eastAsia="SimSun"/>
          <w:bCs/>
          <w:sz w:val="22"/>
          <w:szCs w:val="22"/>
          <w:lang w:val="en-US" w:eastAsia="zh-CN"/>
        </w:rPr>
        <w:t>t</w:t>
      </w:r>
      <w:r w:rsidR="003E21F7" w:rsidRPr="003E21F7">
        <w:rPr>
          <w:rFonts w:eastAsia="SimSun" w:hint="eastAsia"/>
          <w:bCs/>
          <w:sz w:val="22"/>
          <w:szCs w:val="22"/>
          <w:lang w:val="en-US" w:eastAsia="zh-CN"/>
        </w:rPr>
        <w:t xml:space="preserve">he </w:t>
      </w:r>
      <w:r w:rsidR="00160006">
        <w:rPr>
          <w:rFonts w:eastAsia="SimSun"/>
          <w:bCs/>
          <w:sz w:val="22"/>
          <w:szCs w:val="22"/>
          <w:lang w:val="en-US" w:eastAsia="zh-CN"/>
        </w:rPr>
        <w:t xml:space="preserve">WI </w:t>
      </w:r>
      <w:r w:rsidR="003E21F7" w:rsidRPr="003E21F7">
        <w:rPr>
          <w:rFonts w:eastAsia="SimSun" w:hint="eastAsia"/>
          <w:bCs/>
          <w:sz w:val="22"/>
          <w:szCs w:val="22"/>
          <w:lang w:val="en-US" w:eastAsia="zh-CN"/>
        </w:rPr>
        <w:t xml:space="preserve">aims </w:t>
      </w:r>
      <w:r>
        <w:rPr>
          <w:rFonts w:eastAsia="SimSun" w:hint="eastAsia"/>
          <w:bCs/>
          <w:sz w:val="22"/>
          <w:szCs w:val="22"/>
          <w:lang w:val="en-US" w:eastAsia="zh-CN"/>
        </w:rPr>
        <w:t xml:space="preserve">to specify </w:t>
      </w:r>
      <w:r>
        <w:rPr>
          <w:rFonts w:eastAsia="SimSun"/>
          <w:bCs/>
          <w:sz w:val="22"/>
          <w:szCs w:val="22"/>
          <w:lang w:val="en-US" w:eastAsia="zh-CN"/>
        </w:rPr>
        <w:t>n</w:t>
      </w:r>
      <w:r w:rsidR="003E21F7" w:rsidRPr="003E21F7">
        <w:rPr>
          <w:rFonts w:eastAsia="SimSun"/>
          <w:sz w:val="22"/>
          <w:szCs w:val="22"/>
          <w:lang w:eastAsia="ko-KR"/>
        </w:rPr>
        <w:t>on-orthogonal multiple access (NOMA)</w:t>
      </w:r>
      <w:r w:rsidR="003E21F7" w:rsidRPr="003E21F7">
        <w:rPr>
          <w:rFonts w:eastAsia="SimSun" w:hint="eastAsia"/>
          <w:sz w:val="22"/>
          <w:szCs w:val="22"/>
          <w:lang w:val="en-US" w:eastAsia="zh-CN"/>
        </w:rPr>
        <w:t xml:space="preserve"> scheme</w:t>
      </w:r>
      <w:r w:rsidR="003E21F7" w:rsidRPr="003E21F7">
        <w:rPr>
          <w:rFonts w:eastAsia="SimSun"/>
          <w:sz w:val="22"/>
          <w:szCs w:val="22"/>
          <w:lang w:val="en-US" w:eastAsia="zh-CN"/>
        </w:rPr>
        <w:t>s</w:t>
      </w:r>
      <w:r w:rsidR="003E21F7" w:rsidRPr="003E21F7">
        <w:rPr>
          <w:rFonts w:eastAsia="SimSun" w:hint="eastAsia"/>
          <w:sz w:val="22"/>
          <w:szCs w:val="22"/>
          <w:lang w:val="en-US" w:eastAsia="zh-CN"/>
        </w:rPr>
        <w:t xml:space="preserve"> and related procedure</w:t>
      </w:r>
      <w:r w:rsidR="003E21F7" w:rsidRPr="003E21F7">
        <w:rPr>
          <w:rFonts w:eastAsia="SimSun"/>
          <w:sz w:val="22"/>
          <w:szCs w:val="22"/>
          <w:lang w:val="en-US" w:eastAsia="zh-CN"/>
        </w:rPr>
        <w:t>s</w:t>
      </w:r>
      <w:r w:rsidR="003E21F7" w:rsidRPr="003E21F7">
        <w:rPr>
          <w:rFonts w:eastAsia="SimSun" w:hint="eastAsia"/>
          <w:sz w:val="22"/>
          <w:szCs w:val="22"/>
          <w:lang w:val="en-US" w:eastAsia="zh-CN"/>
        </w:rPr>
        <w:t xml:space="preserve"> in transmitter side in uplink and 2</w:t>
      </w:r>
      <w:r w:rsidR="003E21F7" w:rsidRPr="003E21F7">
        <w:rPr>
          <w:rFonts w:eastAsia="SimSun"/>
          <w:sz w:val="22"/>
          <w:szCs w:val="22"/>
          <w:lang w:val="en-US" w:eastAsia="zh-CN"/>
        </w:rPr>
        <w:t>-</w:t>
      </w:r>
      <w:r w:rsidR="003E21F7" w:rsidRPr="003E21F7">
        <w:rPr>
          <w:rFonts w:eastAsia="SimSun" w:hint="eastAsia"/>
          <w:sz w:val="22"/>
          <w:szCs w:val="22"/>
          <w:lang w:val="en-US" w:eastAsia="zh-CN"/>
        </w:rPr>
        <w:t xml:space="preserve">step RACH </w:t>
      </w:r>
      <w:r w:rsidR="003E21F7" w:rsidRPr="003E21F7">
        <w:rPr>
          <w:rFonts w:eastAsia="SimSun"/>
          <w:sz w:val="22"/>
          <w:szCs w:val="22"/>
          <w:lang w:val="en-US" w:eastAsia="zh-CN"/>
        </w:rPr>
        <w:t xml:space="preserve">feature </w:t>
      </w:r>
      <w:r w:rsidR="003E21F7" w:rsidRPr="003E21F7">
        <w:rPr>
          <w:rFonts w:eastAsia="SimSun" w:hint="eastAsia"/>
          <w:sz w:val="22"/>
          <w:szCs w:val="22"/>
          <w:lang w:val="en-US" w:eastAsia="zh-CN"/>
        </w:rPr>
        <w:t>to enable data and/or message transmission</w:t>
      </w:r>
      <w:r w:rsidR="003E21F7" w:rsidRPr="003E21F7">
        <w:rPr>
          <w:rFonts w:eastAsia="SimSun"/>
          <w:sz w:val="22"/>
          <w:szCs w:val="22"/>
          <w:lang w:val="en-US" w:eastAsia="zh-CN"/>
        </w:rPr>
        <w:t xml:space="preserve"> </w:t>
      </w:r>
      <w:r w:rsidR="003E21F7" w:rsidRPr="003E21F7">
        <w:rPr>
          <w:rFonts w:eastAsia="SimSun" w:hint="eastAsia"/>
          <w:sz w:val="22"/>
          <w:szCs w:val="22"/>
          <w:lang w:val="en-US" w:eastAsia="zh-CN"/>
        </w:rPr>
        <w:t>in both RRC_CONNECTED and RRC_INACTIVE state</w:t>
      </w:r>
      <w:r w:rsidR="003E21F7" w:rsidRPr="003E21F7">
        <w:rPr>
          <w:rFonts w:eastAsia="SimSun"/>
          <w:sz w:val="22"/>
          <w:szCs w:val="22"/>
          <w:lang w:val="en-US" w:eastAsia="zh-CN"/>
        </w:rPr>
        <w:t>s</w:t>
      </w:r>
      <w:r w:rsidR="003E21F7" w:rsidRPr="003E21F7">
        <w:rPr>
          <w:rFonts w:eastAsia="SimSun" w:hint="eastAsia"/>
          <w:sz w:val="22"/>
          <w:szCs w:val="22"/>
          <w:lang w:val="en-US" w:eastAsia="zh-CN"/>
        </w:rPr>
        <w:t>. 2</w:t>
      </w:r>
      <w:r w:rsidR="003E21F7" w:rsidRPr="003E21F7">
        <w:rPr>
          <w:rFonts w:eastAsia="SimSun"/>
          <w:sz w:val="22"/>
          <w:szCs w:val="22"/>
          <w:lang w:val="en-US" w:eastAsia="zh-CN"/>
        </w:rPr>
        <w:t>-</w:t>
      </w:r>
      <w:r w:rsidR="003E21F7" w:rsidRPr="003E21F7">
        <w:rPr>
          <w:rFonts w:eastAsia="SimSun" w:hint="eastAsia"/>
          <w:sz w:val="22"/>
          <w:szCs w:val="22"/>
          <w:lang w:val="en-US" w:eastAsia="zh-CN"/>
        </w:rPr>
        <w:t xml:space="preserve">step RACH will </w:t>
      </w:r>
      <w:r w:rsidR="003E21F7" w:rsidRPr="003E21F7">
        <w:rPr>
          <w:rFonts w:eastAsia="SimSun"/>
          <w:sz w:val="22"/>
          <w:szCs w:val="22"/>
          <w:lang w:val="en-US" w:eastAsia="zh-CN"/>
        </w:rPr>
        <w:t xml:space="preserve">also </w:t>
      </w:r>
      <w:r w:rsidR="003E21F7" w:rsidRPr="003E21F7">
        <w:rPr>
          <w:rFonts w:eastAsia="SimSun" w:hint="eastAsia"/>
          <w:sz w:val="22"/>
          <w:szCs w:val="22"/>
          <w:lang w:val="en-US" w:eastAsia="zh-CN"/>
        </w:rPr>
        <w:t>be applied in RRC_IDLE state. The work on 2</w:t>
      </w:r>
      <w:r w:rsidR="003E21F7" w:rsidRPr="003E21F7">
        <w:rPr>
          <w:rFonts w:eastAsia="SimSun"/>
          <w:sz w:val="22"/>
          <w:szCs w:val="22"/>
          <w:lang w:val="en-US" w:eastAsia="zh-CN"/>
        </w:rPr>
        <w:t>-</w:t>
      </w:r>
      <w:r w:rsidR="003E21F7" w:rsidRPr="003E21F7">
        <w:rPr>
          <w:rFonts w:eastAsia="SimSun" w:hint="eastAsia"/>
          <w:sz w:val="22"/>
          <w:szCs w:val="22"/>
          <w:lang w:val="en-US" w:eastAsia="zh-CN"/>
        </w:rPr>
        <w:t>step RACH will cover both licensed and unlice</w:t>
      </w:r>
      <w:r>
        <w:rPr>
          <w:rFonts w:eastAsia="SimSun" w:hint="eastAsia"/>
          <w:sz w:val="22"/>
          <w:szCs w:val="22"/>
          <w:lang w:val="en-US" w:eastAsia="zh-CN"/>
        </w:rPr>
        <w:t xml:space="preserve">nsed spectrum. </w:t>
      </w:r>
      <w:r w:rsidR="003E21F7" w:rsidRPr="003E21F7">
        <w:rPr>
          <w:rFonts w:eastAsia="SimSun" w:hint="eastAsia"/>
          <w:sz w:val="22"/>
          <w:szCs w:val="22"/>
          <w:lang w:val="en-US" w:eastAsia="zh-CN"/>
        </w:rPr>
        <w:t>Contention based RACH and contention-free RACH procedure</w:t>
      </w:r>
      <w:r w:rsidR="003E21F7" w:rsidRPr="003E21F7">
        <w:rPr>
          <w:rFonts w:eastAsia="SimSun"/>
          <w:sz w:val="22"/>
          <w:szCs w:val="22"/>
          <w:lang w:val="en-US" w:eastAsia="zh-CN"/>
        </w:rPr>
        <w:t>s</w:t>
      </w:r>
      <w:r w:rsidR="003E21F7" w:rsidRPr="003E21F7">
        <w:rPr>
          <w:rFonts w:eastAsia="SimSun" w:hint="eastAsia"/>
          <w:sz w:val="22"/>
          <w:szCs w:val="22"/>
          <w:lang w:val="en-US" w:eastAsia="zh-CN"/>
        </w:rPr>
        <w:t xml:space="preserve"> are supported for 2</w:t>
      </w:r>
      <w:r w:rsidR="003E21F7" w:rsidRPr="003E21F7">
        <w:rPr>
          <w:rFonts w:eastAsia="SimSun"/>
          <w:sz w:val="22"/>
          <w:szCs w:val="22"/>
          <w:lang w:val="en-US" w:eastAsia="zh-CN"/>
        </w:rPr>
        <w:t>-</w:t>
      </w:r>
      <w:r w:rsidR="003E21F7" w:rsidRPr="003E21F7">
        <w:rPr>
          <w:rFonts w:eastAsia="SimSun" w:hint="eastAsia"/>
          <w:sz w:val="22"/>
          <w:szCs w:val="22"/>
          <w:lang w:val="en-US" w:eastAsia="zh-CN"/>
        </w:rPr>
        <w:t>step RACH.</w:t>
      </w:r>
    </w:p>
    <w:p w14:paraId="37FB830D" w14:textId="46DF5B05" w:rsidR="00F74F0A" w:rsidRDefault="00F74F0A" w:rsidP="00513EB9">
      <w:pPr>
        <w:spacing w:after="0"/>
        <w:jc w:val="both"/>
        <w:rPr>
          <w:rFonts w:eastAsia="SimSun"/>
          <w:sz w:val="22"/>
          <w:szCs w:val="22"/>
          <w:lang w:val="en-US" w:eastAsia="zh-CN"/>
        </w:rPr>
      </w:pPr>
    </w:p>
    <w:p w14:paraId="01B3ABBB" w14:textId="4B216AE5" w:rsidR="00F74F0A" w:rsidRDefault="005A6BED" w:rsidP="00513EB9">
      <w:pPr>
        <w:spacing w:after="0"/>
        <w:jc w:val="both"/>
        <w:rPr>
          <w:rFonts w:eastAsia="SimSun"/>
          <w:sz w:val="22"/>
          <w:szCs w:val="22"/>
          <w:lang w:val="en-US" w:eastAsia="zh-CN"/>
        </w:rPr>
      </w:pPr>
      <w:r>
        <w:rPr>
          <w:rFonts w:eastAsia="SimSun"/>
          <w:sz w:val="22"/>
          <w:szCs w:val="22"/>
          <w:lang w:val="en-US" w:eastAsia="zh-CN"/>
        </w:rPr>
        <w:t>We generally agree with these proposals and find that the goals can provide system benefit to existing Rel-15, however the scope should be suitability to the essential feature set which can provide these gains. Therefore, we propose the following change to this draft WID of NOMA [14] below.</w:t>
      </w:r>
    </w:p>
    <w:p w14:paraId="2F37C5C3" w14:textId="77777777" w:rsidR="003E21F7" w:rsidRPr="003E21F7" w:rsidRDefault="003E21F7" w:rsidP="003E21F7">
      <w:pPr>
        <w:spacing w:after="0"/>
        <w:rPr>
          <w:rFonts w:eastAsia="SimSun"/>
          <w:bCs/>
          <w:sz w:val="22"/>
          <w:szCs w:val="22"/>
          <w:lang w:val="en-US" w:eastAsia="zh-CN"/>
        </w:rPr>
      </w:pPr>
    </w:p>
    <w:p w14:paraId="32DF7F35" w14:textId="729C55C2" w:rsidR="00F74F0A" w:rsidRPr="00491A17" w:rsidRDefault="003E21F7" w:rsidP="00491A17">
      <w:pPr>
        <w:pStyle w:val="ListParagraph"/>
        <w:numPr>
          <w:ilvl w:val="0"/>
          <w:numId w:val="17"/>
        </w:numPr>
        <w:spacing w:after="0"/>
        <w:ind w:hanging="180"/>
        <w:rPr>
          <w:rFonts w:eastAsia="SimSun"/>
          <w:b/>
          <w:bCs/>
          <w:sz w:val="22"/>
          <w:szCs w:val="22"/>
          <w:lang w:eastAsia="en-GB"/>
        </w:rPr>
      </w:pPr>
      <w:r w:rsidRPr="00F74F0A">
        <w:rPr>
          <w:rFonts w:eastAsia="SimSun" w:hint="eastAsia"/>
          <w:b/>
          <w:bCs/>
          <w:sz w:val="22"/>
          <w:szCs w:val="22"/>
          <w:lang w:val="en-US" w:eastAsia="zh-CN"/>
        </w:rPr>
        <w:t>T</w:t>
      </w:r>
      <w:r w:rsidRPr="00F74F0A">
        <w:rPr>
          <w:rFonts w:eastAsia="SimSun" w:hint="eastAsia"/>
          <w:b/>
          <w:bCs/>
          <w:sz w:val="22"/>
          <w:szCs w:val="22"/>
          <w:lang w:eastAsia="en-GB"/>
        </w:rPr>
        <w:t>ransmitter side processing [RAN1]</w:t>
      </w:r>
    </w:p>
    <w:p w14:paraId="6F034229" w14:textId="77777777" w:rsidR="003E21F7" w:rsidRPr="003E21F7" w:rsidRDefault="003E21F7" w:rsidP="003E21F7">
      <w:pPr>
        <w:numPr>
          <w:ilvl w:val="0"/>
          <w:numId w:val="15"/>
        </w:numPr>
        <w:spacing w:after="0"/>
        <w:rPr>
          <w:rFonts w:eastAsia="SimSun"/>
          <w:bCs/>
          <w:sz w:val="22"/>
          <w:szCs w:val="22"/>
          <w:lang w:eastAsia="en-GB"/>
        </w:rPr>
      </w:pPr>
      <w:r w:rsidRPr="003E21F7">
        <w:rPr>
          <w:rFonts w:eastAsia="SimSun" w:hint="eastAsia"/>
          <w:bCs/>
          <w:sz w:val="22"/>
          <w:szCs w:val="22"/>
          <w:lang w:val="en-US" w:eastAsia="zh-CN"/>
        </w:rPr>
        <w:t>UE specific b</w:t>
      </w:r>
      <w:r w:rsidRPr="003E21F7">
        <w:rPr>
          <w:rFonts w:eastAsia="SimSun" w:hint="eastAsia"/>
          <w:bCs/>
          <w:sz w:val="22"/>
          <w:szCs w:val="22"/>
          <w:lang w:eastAsia="en-GB"/>
        </w:rPr>
        <w:t>it level interleaving</w:t>
      </w:r>
      <w:r w:rsidRPr="003E21F7">
        <w:rPr>
          <w:rFonts w:eastAsia="SimSun"/>
          <w:bCs/>
          <w:sz w:val="22"/>
          <w:szCs w:val="22"/>
          <w:lang w:eastAsia="en-GB"/>
        </w:rPr>
        <w:t xml:space="preserve"> </w:t>
      </w:r>
      <w:r w:rsidRPr="003E21F7">
        <w:rPr>
          <w:rFonts w:eastAsia="SimSun" w:hint="eastAsia"/>
          <w:bCs/>
          <w:sz w:val="22"/>
          <w:szCs w:val="22"/>
          <w:lang w:eastAsia="zh-CN"/>
        </w:rPr>
        <w:t>for SF&gt;1</w:t>
      </w:r>
    </w:p>
    <w:p w14:paraId="6B0E16DA" w14:textId="77777777" w:rsidR="003E21F7" w:rsidRPr="003E21F7" w:rsidRDefault="003E21F7" w:rsidP="003E21F7">
      <w:pPr>
        <w:numPr>
          <w:ilvl w:val="1"/>
          <w:numId w:val="15"/>
        </w:numPr>
        <w:spacing w:after="0"/>
        <w:rPr>
          <w:rFonts w:eastAsia="SimSun"/>
          <w:bCs/>
          <w:sz w:val="22"/>
          <w:szCs w:val="22"/>
          <w:lang w:eastAsia="en-GB"/>
        </w:rPr>
      </w:pPr>
      <w:r w:rsidRPr="003E21F7">
        <w:rPr>
          <w:rFonts w:eastAsia="SimSun"/>
          <w:bCs/>
          <w:sz w:val="22"/>
          <w:szCs w:val="22"/>
          <w:lang w:eastAsia="en-GB"/>
        </w:rPr>
        <w:t xml:space="preserve">Reuse the bit level interleaving specified for PUSCH in NR Rel-15 </w:t>
      </w:r>
    </w:p>
    <w:p w14:paraId="168FA20F" w14:textId="77777777" w:rsidR="003E21F7" w:rsidRPr="003E21F7" w:rsidRDefault="003E21F7" w:rsidP="003E21F7">
      <w:pPr>
        <w:numPr>
          <w:ilvl w:val="0"/>
          <w:numId w:val="15"/>
        </w:numPr>
        <w:spacing w:after="0"/>
        <w:rPr>
          <w:rFonts w:eastAsia="SimSun"/>
          <w:bCs/>
          <w:sz w:val="22"/>
          <w:szCs w:val="22"/>
          <w:lang w:eastAsia="en-GB"/>
        </w:rPr>
      </w:pPr>
      <w:r w:rsidRPr="003E21F7">
        <w:rPr>
          <w:rFonts w:eastAsia="SimSun"/>
          <w:bCs/>
          <w:sz w:val="22"/>
          <w:szCs w:val="22"/>
          <w:lang w:eastAsia="en-GB"/>
        </w:rPr>
        <w:t>Configurable spreading factor (SF)</w:t>
      </w:r>
    </w:p>
    <w:p w14:paraId="1F48CC7A" w14:textId="77777777" w:rsidR="003E21F7" w:rsidRPr="003E21F7" w:rsidRDefault="003E21F7" w:rsidP="003E21F7">
      <w:pPr>
        <w:numPr>
          <w:ilvl w:val="1"/>
          <w:numId w:val="15"/>
        </w:numPr>
        <w:spacing w:after="0"/>
        <w:rPr>
          <w:rFonts w:eastAsia="SimSun"/>
          <w:bCs/>
          <w:sz w:val="22"/>
          <w:szCs w:val="22"/>
          <w:lang w:val="en-US" w:eastAsia="zh-CN"/>
        </w:rPr>
      </w:pPr>
      <w:r w:rsidRPr="003E21F7">
        <w:rPr>
          <w:rFonts w:eastAsia="SimSun"/>
          <w:bCs/>
          <w:sz w:val="22"/>
          <w:szCs w:val="22"/>
          <w:lang w:eastAsia="en-GB"/>
        </w:rPr>
        <w:t>SF=1: Re-use Rel-15 UL TX chain</w:t>
      </w:r>
    </w:p>
    <w:p w14:paraId="46D9328C" w14:textId="06E97696" w:rsidR="003E21F7" w:rsidRPr="003E21F7" w:rsidRDefault="003E21F7" w:rsidP="003E21F7">
      <w:pPr>
        <w:numPr>
          <w:ilvl w:val="1"/>
          <w:numId w:val="15"/>
        </w:numPr>
        <w:spacing w:after="0"/>
        <w:rPr>
          <w:rFonts w:eastAsia="SimSun"/>
          <w:bCs/>
          <w:sz w:val="22"/>
          <w:szCs w:val="22"/>
          <w:lang w:val="en-US" w:eastAsia="zh-CN"/>
        </w:rPr>
      </w:pPr>
      <w:r w:rsidRPr="003E21F7">
        <w:rPr>
          <w:rFonts w:eastAsia="SimSun"/>
          <w:bCs/>
          <w:sz w:val="22"/>
          <w:szCs w:val="22"/>
          <w:lang w:val="en-US" w:eastAsia="zh-CN"/>
        </w:rPr>
        <w:t xml:space="preserve">SF&gt;1: </w:t>
      </w:r>
      <w:r w:rsidRPr="003E21F7">
        <w:rPr>
          <w:rFonts w:eastAsia="SimSun" w:hint="eastAsia"/>
          <w:bCs/>
          <w:sz w:val="22"/>
          <w:szCs w:val="22"/>
          <w:lang w:val="en-US" w:eastAsia="zh-CN"/>
        </w:rPr>
        <w:t>Symbol level linear spreading</w:t>
      </w:r>
      <w:r w:rsidR="00F74F0A">
        <w:rPr>
          <w:rFonts w:eastAsia="SimSun"/>
          <w:bCs/>
          <w:sz w:val="22"/>
          <w:szCs w:val="22"/>
          <w:lang w:val="en-US" w:eastAsia="zh-CN"/>
        </w:rPr>
        <w:t xml:space="preserve"> </w:t>
      </w:r>
      <w:r w:rsidR="00F74F0A" w:rsidRPr="002836F2">
        <w:rPr>
          <w:rFonts w:eastAsia="SimSun"/>
          <w:b/>
          <w:color w:val="FF0000"/>
          <w:sz w:val="22"/>
          <w:szCs w:val="22"/>
          <w:lang w:val="en-US" w:eastAsia="zh-CN"/>
        </w:rPr>
        <w:t xml:space="preserve">without zero </w:t>
      </w:r>
      <w:r w:rsidR="006C2725" w:rsidRPr="002836F2">
        <w:rPr>
          <w:rFonts w:eastAsia="SimSun"/>
          <w:b/>
          <w:color w:val="FF0000"/>
          <w:sz w:val="22"/>
          <w:szCs w:val="22"/>
          <w:lang w:val="en-US" w:eastAsia="zh-CN"/>
        </w:rPr>
        <w:t>e</w:t>
      </w:r>
      <w:r w:rsidR="00F74F0A" w:rsidRPr="002836F2">
        <w:rPr>
          <w:rFonts w:eastAsia="SimSun"/>
          <w:b/>
          <w:color w:val="FF0000"/>
          <w:sz w:val="22"/>
          <w:szCs w:val="22"/>
          <w:lang w:val="en-US" w:eastAsia="zh-CN"/>
        </w:rPr>
        <w:t>lements in spreading sequences (no sparsity</w:t>
      </w:r>
      <w:r w:rsidR="00F74F0A" w:rsidRPr="002836F2">
        <w:rPr>
          <w:rFonts w:eastAsia="SimSun"/>
          <w:b/>
          <w:bCs/>
          <w:color w:val="FF0000"/>
          <w:sz w:val="22"/>
          <w:szCs w:val="22"/>
          <w:lang w:val="en-US" w:eastAsia="zh-CN"/>
        </w:rPr>
        <w:t>)</w:t>
      </w:r>
      <w:r w:rsidR="00F74F0A">
        <w:rPr>
          <w:rFonts w:eastAsia="SimSun"/>
          <w:bCs/>
          <w:sz w:val="22"/>
          <w:szCs w:val="22"/>
          <w:lang w:val="en-US" w:eastAsia="zh-CN"/>
        </w:rPr>
        <w:t xml:space="preserve">, </w:t>
      </w:r>
      <w:r w:rsidRPr="003E21F7">
        <w:rPr>
          <w:rFonts w:eastAsia="SimSun" w:hint="eastAsia"/>
          <w:bCs/>
          <w:sz w:val="22"/>
          <w:szCs w:val="22"/>
          <w:lang w:val="en-US" w:eastAsia="zh-CN"/>
        </w:rPr>
        <w:t>with spreading length up to 4</w:t>
      </w:r>
      <w:r w:rsidRPr="003E21F7">
        <w:rPr>
          <w:rFonts w:eastAsia="SimSun"/>
          <w:bCs/>
          <w:sz w:val="22"/>
          <w:szCs w:val="22"/>
          <w:lang w:val="en-US" w:eastAsia="zh-CN"/>
        </w:rPr>
        <w:t xml:space="preserve"> and symbol level scrambling</w:t>
      </w:r>
    </w:p>
    <w:p w14:paraId="1574F09D" w14:textId="77777777" w:rsidR="003E21F7" w:rsidRPr="003E21F7" w:rsidRDefault="003E21F7" w:rsidP="003E21F7">
      <w:pPr>
        <w:numPr>
          <w:ilvl w:val="2"/>
          <w:numId w:val="15"/>
        </w:numPr>
        <w:spacing w:after="0"/>
        <w:rPr>
          <w:rFonts w:eastAsia="SimSun"/>
          <w:bCs/>
          <w:sz w:val="22"/>
          <w:szCs w:val="22"/>
          <w:lang w:val="en-US" w:eastAsia="zh-CN"/>
        </w:rPr>
      </w:pPr>
      <w:r w:rsidRPr="003E21F7">
        <w:rPr>
          <w:rFonts w:eastAsia="SimSun" w:hint="eastAsia"/>
          <w:bCs/>
          <w:sz w:val="22"/>
          <w:szCs w:val="22"/>
          <w:lang w:val="en-US" w:eastAsia="zh-CN"/>
        </w:rPr>
        <w:t>Single/multi-branch transmission of single-code word with de</w:t>
      </w:r>
      <w:r w:rsidRPr="003E21F7">
        <w:rPr>
          <w:rFonts w:eastAsia="SimSun"/>
          <w:bCs/>
          <w:sz w:val="22"/>
          <w:szCs w:val="22"/>
          <w:lang w:val="en-US" w:eastAsia="zh-CN"/>
        </w:rPr>
        <w:t>-</w:t>
      </w:r>
      <w:r w:rsidRPr="003E21F7">
        <w:rPr>
          <w:rFonts w:eastAsia="SimSun" w:hint="eastAsia"/>
          <w:bCs/>
          <w:sz w:val="22"/>
          <w:szCs w:val="22"/>
          <w:lang w:val="en-US" w:eastAsia="zh-CN"/>
        </w:rPr>
        <w:t>multiplexing after bit level interleaving</w:t>
      </w:r>
    </w:p>
    <w:p w14:paraId="423F8303" w14:textId="77777777" w:rsidR="003E21F7" w:rsidRPr="003E21F7" w:rsidRDefault="003E21F7" w:rsidP="003E21F7">
      <w:pPr>
        <w:numPr>
          <w:ilvl w:val="3"/>
          <w:numId w:val="15"/>
        </w:numPr>
        <w:spacing w:after="0"/>
        <w:rPr>
          <w:rFonts w:eastAsia="SimSun"/>
          <w:bCs/>
          <w:sz w:val="22"/>
          <w:szCs w:val="22"/>
          <w:lang w:val="en-US" w:eastAsia="zh-CN"/>
        </w:rPr>
      </w:pPr>
      <w:r w:rsidRPr="003E21F7">
        <w:rPr>
          <w:rFonts w:eastAsia="SimSun" w:hint="eastAsia"/>
          <w:bCs/>
          <w:sz w:val="22"/>
          <w:szCs w:val="22"/>
          <w:lang w:val="en-US" w:eastAsia="zh-CN"/>
        </w:rPr>
        <w:t xml:space="preserve"> Same Rel</w:t>
      </w:r>
      <w:r w:rsidRPr="003E21F7">
        <w:rPr>
          <w:rFonts w:eastAsia="SimSun"/>
          <w:bCs/>
          <w:sz w:val="22"/>
          <w:szCs w:val="22"/>
          <w:lang w:val="en-US" w:eastAsia="zh-CN"/>
        </w:rPr>
        <w:t>-</w:t>
      </w:r>
      <w:r w:rsidRPr="003E21F7">
        <w:rPr>
          <w:rFonts w:eastAsia="SimSun" w:hint="eastAsia"/>
          <w:bCs/>
          <w:sz w:val="22"/>
          <w:szCs w:val="22"/>
          <w:lang w:val="en-US" w:eastAsia="zh-CN"/>
        </w:rPr>
        <w:t>15 modulation scheme is adopted for all branches</w:t>
      </w:r>
    </w:p>
    <w:p w14:paraId="1991EAFA" w14:textId="77777777" w:rsidR="003E21F7" w:rsidRPr="003E21F7" w:rsidRDefault="003E21F7" w:rsidP="003E21F7">
      <w:pPr>
        <w:numPr>
          <w:ilvl w:val="3"/>
          <w:numId w:val="15"/>
        </w:numPr>
        <w:spacing w:after="0"/>
        <w:rPr>
          <w:rFonts w:eastAsia="SimSun"/>
          <w:bCs/>
          <w:sz w:val="22"/>
          <w:szCs w:val="22"/>
          <w:lang w:val="en-US" w:eastAsia="zh-CN"/>
        </w:rPr>
      </w:pPr>
      <w:r w:rsidRPr="003E21F7">
        <w:rPr>
          <w:rFonts w:eastAsia="SimSun" w:hint="eastAsia"/>
          <w:bCs/>
          <w:sz w:val="22"/>
          <w:szCs w:val="22"/>
          <w:lang w:val="en-US" w:eastAsia="zh-CN"/>
        </w:rPr>
        <w:t xml:space="preserve"> Design of weights of each branch </w:t>
      </w:r>
      <w:r w:rsidRPr="003E21F7">
        <w:rPr>
          <w:rFonts w:eastAsia="SimSun"/>
          <w:bCs/>
          <w:sz w:val="22"/>
          <w:szCs w:val="22"/>
          <w:lang w:val="en-US" w:eastAsia="zh-CN"/>
        </w:rPr>
        <w:t xml:space="preserve">e.g. power assignment </w:t>
      </w:r>
    </w:p>
    <w:p w14:paraId="0DF026FB" w14:textId="77777777" w:rsidR="003E21F7" w:rsidRPr="003E21F7" w:rsidRDefault="003E21F7" w:rsidP="003E21F7">
      <w:pPr>
        <w:numPr>
          <w:ilvl w:val="0"/>
          <w:numId w:val="15"/>
        </w:numPr>
        <w:spacing w:after="0"/>
        <w:rPr>
          <w:rFonts w:eastAsia="SimSun"/>
          <w:bCs/>
          <w:sz w:val="22"/>
          <w:szCs w:val="22"/>
          <w:lang w:eastAsia="en-GB"/>
        </w:rPr>
      </w:pPr>
      <w:r w:rsidRPr="003E21F7">
        <w:rPr>
          <w:rFonts w:eastAsia="SimSun" w:hint="eastAsia"/>
          <w:bCs/>
          <w:sz w:val="22"/>
          <w:szCs w:val="22"/>
          <w:lang w:eastAsia="en-GB"/>
        </w:rPr>
        <w:t xml:space="preserve">Extension of DMRS capacity </w:t>
      </w:r>
      <w:r w:rsidRPr="003E21F7">
        <w:rPr>
          <w:rFonts w:eastAsia="SimSun"/>
          <w:bCs/>
          <w:sz w:val="22"/>
          <w:szCs w:val="22"/>
          <w:lang w:eastAsia="en-GB"/>
        </w:rPr>
        <w:t>e.g. up to 24</w:t>
      </w:r>
      <w:r w:rsidRPr="003E21F7">
        <w:rPr>
          <w:rFonts w:eastAsia="SimSun" w:hint="eastAsia"/>
          <w:bCs/>
          <w:sz w:val="22"/>
          <w:szCs w:val="22"/>
          <w:lang w:eastAsia="en-GB"/>
        </w:rPr>
        <w:t xml:space="preserve"> DMRS ports within one slot </w:t>
      </w:r>
      <w:r w:rsidRPr="003E21F7">
        <w:rPr>
          <w:rFonts w:eastAsia="SimSun"/>
          <w:bCs/>
          <w:sz w:val="22"/>
          <w:szCs w:val="22"/>
          <w:lang w:eastAsia="en-GB"/>
        </w:rPr>
        <w:t>(RAN1)</w:t>
      </w:r>
    </w:p>
    <w:p w14:paraId="51141A76" w14:textId="77777777" w:rsidR="003E21F7" w:rsidRPr="003E21F7" w:rsidRDefault="003E21F7" w:rsidP="003E21F7">
      <w:pPr>
        <w:numPr>
          <w:ilvl w:val="1"/>
          <w:numId w:val="15"/>
        </w:numPr>
        <w:spacing w:after="0"/>
        <w:rPr>
          <w:rFonts w:eastAsia="SimSun"/>
          <w:bCs/>
          <w:sz w:val="22"/>
          <w:szCs w:val="22"/>
          <w:lang w:eastAsia="en-GB"/>
        </w:rPr>
      </w:pPr>
      <w:r w:rsidRPr="003E21F7">
        <w:rPr>
          <w:rFonts w:eastAsia="SimSun"/>
          <w:bCs/>
          <w:sz w:val="22"/>
          <w:szCs w:val="22"/>
          <w:lang w:eastAsia="en-GB"/>
        </w:rPr>
        <w:t>Legacy DMRS position within slot is starting point</w:t>
      </w:r>
    </w:p>
    <w:p w14:paraId="0B481250" w14:textId="77777777" w:rsidR="003E21F7" w:rsidRPr="003E21F7" w:rsidRDefault="003E21F7" w:rsidP="003E21F7">
      <w:pPr>
        <w:spacing w:after="0"/>
        <w:ind w:firstLine="200"/>
        <w:rPr>
          <w:rFonts w:eastAsia="SimSun"/>
          <w:bCs/>
          <w:sz w:val="22"/>
          <w:szCs w:val="22"/>
          <w:highlight w:val="yellow"/>
          <w:lang w:val="en-US" w:eastAsia="zh-CN"/>
        </w:rPr>
      </w:pPr>
    </w:p>
    <w:p w14:paraId="66F33AB0" w14:textId="77777777" w:rsidR="003E21F7" w:rsidRPr="003E21F7" w:rsidRDefault="003E21F7" w:rsidP="00F74F0A">
      <w:pPr>
        <w:pStyle w:val="ListParagraph"/>
        <w:numPr>
          <w:ilvl w:val="0"/>
          <w:numId w:val="17"/>
        </w:numPr>
        <w:spacing w:after="0"/>
        <w:ind w:hanging="180"/>
        <w:rPr>
          <w:rFonts w:eastAsia="SimSun"/>
          <w:b/>
          <w:bCs/>
          <w:sz w:val="22"/>
          <w:szCs w:val="22"/>
          <w:lang w:val="en-US" w:eastAsia="zh-CN"/>
        </w:rPr>
      </w:pPr>
      <w:r w:rsidRPr="003E21F7">
        <w:rPr>
          <w:rFonts w:eastAsia="SimSun" w:hint="eastAsia"/>
          <w:b/>
          <w:bCs/>
          <w:sz w:val="22"/>
          <w:szCs w:val="22"/>
          <w:lang w:val="en-US" w:eastAsia="zh-CN"/>
        </w:rPr>
        <w:t>NOMA related procedure</w:t>
      </w:r>
      <w:r w:rsidRPr="003E21F7">
        <w:rPr>
          <w:rFonts w:eastAsia="SimSun"/>
          <w:b/>
          <w:bCs/>
          <w:sz w:val="22"/>
          <w:szCs w:val="22"/>
          <w:lang w:val="en-US" w:eastAsia="zh-CN"/>
        </w:rPr>
        <w:t>s</w:t>
      </w:r>
      <w:r w:rsidRPr="003E21F7">
        <w:rPr>
          <w:rFonts w:eastAsia="SimSun" w:hint="eastAsia"/>
          <w:b/>
          <w:bCs/>
          <w:sz w:val="22"/>
          <w:szCs w:val="22"/>
          <w:lang w:val="en-US" w:eastAsia="zh-CN"/>
        </w:rPr>
        <w:t xml:space="preserve"> [RAN1, RAN2]</w:t>
      </w:r>
    </w:p>
    <w:p w14:paraId="1C1F518C"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hint="eastAsia"/>
          <w:bCs/>
          <w:sz w:val="22"/>
          <w:szCs w:val="22"/>
          <w:lang w:val="en-US" w:eastAsia="zh-CN"/>
        </w:rPr>
        <w:t>Dedicated Signaling procedure to allocate MA signature(s) and DMRS for configured grant (both type1 and type2)</w:t>
      </w:r>
      <w:r w:rsidRPr="003E21F7">
        <w:rPr>
          <w:rFonts w:eastAsia="SimSun"/>
          <w:bCs/>
          <w:sz w:val="22"/>
          <w:szCs w:val="22"/>
          <w:lang w:val="en-US" w:eastAsia="zh-CN"/>
        </w:rPr>
        <w:t xml:space="preserve"> (RAN1, RAN2) </w:t>
      </w:r>
    </w:p>
    <w:p w14:paraId="78883901"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hint="eastAsia"/>
          <w:bCs/>
          <w:sz w:val="22"/>
          <w:szCs w:val="22"/>
          <w:lang w:val="en-US" w:eastAsia="zh-CN"/>
        </w:rPr>
        <w:t>Grant-free transmission in RRC_INACTIVE (Note1):</w:t>
      </w:r>
      <w:r w:rsidRPr="003E21F7">
        <w:rPr>
          <w:rFonts w:eastAsia="SimSun"/>
          <w:bCs/>
          <w:sz w:val="22"/>
          <w:szCs w:val="22"/>
          <w:lang w:val="en-US" w:eastAsia="zh-CN"/>
        </w:rPr>
        <w:t xml:space="preserve"> (RAN1)</w:t>
      </w:r>
    </w:p>
    <w:p w14:paraId="1CFFD0B4" w14:textId="77777777" w:rsidR="003E21F7" w:rsidRPr="003E21F7" w:rsidRDefault="003E21F7" w:rsidP="003E21F7">
      <w:pPr>
        <w:spacing w:after="0"/>
        <w:rPr>
          <w:rFonts w:eastAsia="SimSun"/>
          <w:bCs/>
          <w:i/>
          <w:sz w:val="22"/>
          <w:szCs w:val="22"/>
          <w:lang w:val="en-US" w:eastAsia="zh-CN"/>
        </w:rPr>
      </w:pPr>
      <w:r w:rsidRPr="003E21F7">
        <w:rPr>
          <w:rFonts w:eastAsia="SimSun" w:hint="eastAsia"/>
          <w:bCs/>
          <w:i/>
          <w:sz w:val="22"/>
          <w:szCs w:val="22"/>
          <w:lang w:val="en-US" w:eastAsia="zh-CN"/>
        </w:rPr>
        <w:t>Note1: channel structure and resource configuration for MSG A of 2 step RACH could be reused for grant-free transmission</w:t>
      </w:r>
    </w:p>
    <w:p w14:paraId="1CF64E41" w14:textId="77777777" w:rsidR="003E21F7" w:rsidRPr="003E21F7" w:rsidRDefault="003E21F7" w:rsidP="003E21F7">
      <w:pPr>
        <w:spacing w:after="0"/>
        <w:rPr>
          <w:rFonts w:eastAsia="SimSun"/>
          <w:bCs/>
          <w:sz w:val="22"/>
          <w:szCs w:val="22"/>
          <w:highlight w:val="yellow"/>
          <w:lang w:val="en-US" w:eastAsia="zh-CN"/>
        </w:rPr>
      </w:pPr>
    </w:p>
    <w:p w14:paraId="3024C451" w14:textId="77777777" w:rsidR="003E21F7" w:rsidRPr="003E21F7" w:rsidRDefault="003E21F7" w:rsidP="00F74F0A">
      <w:pPr>
        <w:pStyle w:val="ListParagraph"/>
        <w:numPr>
          <w:ilvl w:val="0"/>
          <w:numId w:val="17"/>
        </w:numPr>
        <w:spacing w:after="0"/>
        <w:ind w:hanging="180"/>
        <w:rPr>
          <w:rFonts w:eastAsia="SimSun"/>
          <w:b/>
          <w:bCs/>
          <w:sz w:val="22"/>
          <w:szCs w:val="22"/>
          <w:lang w:val="en-US" w:eastAsia="zh-CN"/>
        </w:rPr>
      </w:pPr>
      <w:r w:rsidRPr="003E21F7">
        <w:rPr>
          <w:rFonts w:eastAsia="SimSun" w:hint="eastAsia"/>
          <w:b/>
          <w:bCs/>
          <w:sz w:val="22"/>
          <w:szCs w:val="22"/>
          <w:lang w:val="en-US" w:eastAsia="zh-CN"/>
        </w:rPr>
        <w:t>Two-step RACH</w:t>
      </w:r>
      <w:r w:rsidRPr="003E21F7">
        <w:rPr>
          <w:rFonts w:eastAsia="SimSun"/>
          <w:b/>
          <w:bCs/>
          <w:sz w:val="22"/>
          <w:szCs w:val="22"/>
          <w:lang w:val="en-US" w:eastAsia="zh-CN"/>
        </w:rPr>
        <w:t xml:space="preserve"> (msgA + msgB) </w:t>
      </w:r>
      <w:r w:rsidRPr="003E21F7">
        <w:rPr>
          <w:rFonts w:eastAsia="SimSun" w:hint="eastAsia"/>
          <w:b/>
          <w:bCs/>
          <w:sz w:val="22"/>
          <w:szCs w:val="22"/>
          <w:lang w:val="en-US" w:eastAsia="zh-CN"/>
        </w:rPr>
        <w:t>[RAN1, RAN2]</w:t>
      </w:r>
    </w:p>
    <w:p w14:paraId="0D8C33D1"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bCs/>
          <w:sz w:val="22"/>
          <w:szCs w:val="22"/>
          <w:lang w:val="en-US" w:eastAsia="zh-CN"/>
        </w:rPr>
        <w:t>Support for both contention-free and contention-based RACH procedure</w:t>
      </w:r>
    </w:p>
    <w:p w14:paraId="56AC8AFA"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bCs/>
          <w:sz w:val="22"/>
          <w:szCs w:val="22"/>
          <w:lang w:val="en-US" w:eastAsia="zh-CN"/>
        </w:rPr>
        <w:t>D</w:t>
      </w:r>
      <w:r w:rsidRPr="003E21F7">
        <w:rPr>
          <w:rFonts w:eastAsia="SimSun" w:hint="eastAsia"/>
          <w:bCs/>
          <w:sz w:val="22"/>
          <w:szCs w:val="22"/>
          <w:lang w:val="en-US" w:eastAsia="zh-CN"/>
        </w:rPr>
        <w:t>esign</w:t>
      </w:r>
      <w:r w:rsidRPr="003E21F7">
        <w:rPr>
          <w:rFonts w:eastAsia="SimSun"/>
          <w:bCs/>
          <w:sz w:val="22"/>
          <w:szCs w:val="22"/>
          <w:lang w:val="en-US" w:eastAsia="zh-CN"/>
        </w:rPr>
        <w:t xml:space="preserve"> of </w:t>
      </w:r>
      <w:r w:rsidRPr="003E21F7">
        <w:rPr>
          <w:rFonts w:eastAsia="SimSun"/>
          <w:bCs/>
          <w:i/>
          <w:sz w:val="22"/>
          <w:szCs w:val="22"/>
          <w:lang w:val="en-US" w:eastAsia="zh-CN"/>
        </w:rPr>
        <w:t xml:space="preserve">msgA </w:t>
      </w:r>
      <w:r w:rsidRPr="003E21F7">
        <w:rPr>
          <w:rFonts w:eastAsia="SimSun"/>
          <w:bCs/>
          <w:sz w:val="22"/>
          <w:szCs w:val="22"/>
          <w:lang w:val="en-US" w:eastAsia="zh-CN"/>
        </w:rPr>
        <w:t>contents and the channel structure</w:t>
      </w:r>
      <w:r w:rsidRPr="003E21F7">
        <w:rPr>
          <w:rFonts w:eastAsia="SimSun"/>
          <w:bCs/>
          <w:i/>
          <w:sz w:val="22"/>
          <w:szCs w:val="22"/>
          <w:lang w:val="en-US" w:eastAsia="zh-CN"/>
        </w:rPr>
        <w:t xml:space="preserve"> </w:t>
      </w:r>
      <w:r w:rsidRPr="003E21F7">
        <w:rPr>
          <w:rFonts w:eastAsia="SimSun"/>
          <w:bCs/>
          <w:sz w:val="22"/>
          <w:szCs w:val="22"/>
          <w:lang w:val="en-US" w:eastAsia="zh-CN"/>
        </w:rPr>
        <w:t xml:space="preserve">(RAN1 and RAN2): </w:t>
      </w:r>
      <w:r w:rsidRPr="003E21F7">
        <w:rPr>
          <w:rFonts w:eastAsia="SimSun" w:hint="eastAsia"/>
          <w:bCs/>
          <w:sz w:val="22"/>
          <w:szCs w:val="22"/>
          <w:lang w:val="en-US" w:eastAsia="zh-CN"/>
        </w:rPr>
        <w:t xml:space="preserve"> </w:t>
      </w:r>
    </w:p>
    <w:p w14:paraId="345C7F8C" w14:textId="77777777" w:rsidR="003E21F7" w:rsidRPr="003E21F7" w:rsidRDefault="003E21F7" w:rsidP="003E21F7">
      <w:pPr>
        <w:numPr>
          <w:ilvl w:val="1"/>
          <w:numId w:val="15"/>
        </w:numPr>
        <w:spacing w:after="0"/>
        <w:rPr>
          <w:rFonts w:eastAsia="SimSun"/>
          <w:bCs/>
          <w:sz w:val="22"/>
          <w:szCs w:val="22"/>
          <w:lang w:val="en-US" w:eastAsia="zh-CN"/>
        </w:rPr>
      </w:pPr>
      <w:r w:rsidRPr="003E21F7">
        <w:rPr>
          <w:rFonts w:eastAsia="SimSun"/>
          <w:bCs/>
          <w:sz w:val="22"/>
          <w:szCs w:val="22"/>
          <w:lang w:val="en-US" w:eastAsia="zh-CN"/>
        </w:rPr>
        <w:t xml:space="preserve">Signal to detect the UE and estimate UL timing (i.e. preamble), channel structure for the preamble + </w:t>
      </w:r>
      <w:r w:rsidRPr="003E21F7">
        <w:rPr>
          <w:rFonts w:eastAsia="SimSun" w:hint="eastAsia"/>
          <w:bCs/>
          <w:sz w:val="22"/>
          <w:szCs w:val="22"/>
          <w:lang w:val="en-US" w:eastAsia="zh-CN"/>
        </w:rPr>
        <w:t>payload</w:t>
      </w:r>
      <w:r w:rsidRPr="003E21F7">
        <w:rPr>
          <w:rFonts w:eastAsia="SimSun"/>
          <w:bCs/>
          <w:sz w:val="22"/>
          <w:szCs w:val="22"/>
          <w:lang w:val="en-US" w:eastAsia="zh-CN"/>
        </w:rPr>
        <w:t xml:space="preserve"> transmission (RAN1)</w:t>
      </w:r>
    </w:p>
    <w:p w14:paraId="5B95F8D2" w14:textId="77777777" w:rsidR="003E21F7" w:rsidRPr="003E21F7" w:rsidRDefault="003E21F7" w:rsidP="003E21F7">
      <w:pPr>
        <w:numPr>
          <w:ilvl w:val="2"/>
          <w:numId w:val="15"/>
        </w:numPr>
        <w:spacing w:after="0"/>
        <w:rPr>
          <w:rFonts w:eastAsia="SimSun"/>
          <w:bCs/>
          <w:sz w:val="22"/>
          <w:szCs w:val="22"/>
          <w:lang w:val="en-US" w:eastAsia="zh-CN"/>
        </w:rPr>
      </w:pPr>
      <w:r w:rsidRPr="003E21F7">
        <w:rPr>
          <w:rFonts w:eastAsia="SimSun"/>
          <w:bCs/>
          <w:sz w:val="22"/>
          <w:szCs w:val="22"/>
          <w:lang w:val="en-US" w:eastAsia="zh-CN"/>
        </w:rPr>
        <w:t xml:space="preserve">R15 NR preamble format will be the </w:t>
      </w:r>
      <w:r w:rsidRPr="003E21F7">
        <w:rPr>
          <w:rFonts w:eastAsia="SimSun" w:hint="eastAsia"/>
          <w:bCs/>
          <w:sz w:val="22"/>
          <w:szCs w:val="22"/>
          <w:lang w:val="en-US" w:eastAsia="zh-CN"/>
        </w:rPr>
        <w:t>starting point</w:t>
      </w:r>
    </w:p>
    <w:p w14:paraId="23777DC3" w14:textId="77777777" w:rsidR="003E21F7" w:rsidRPr="003E21F7" w:rsidRDefault="003E21F7" w:rsidP="003E21F7">
      <w:pPr>
        <w:numPr>
          <w:ilvl w:val="1"/>
          <w:numId w:val="15"/>
        </w:numPr>
        <w:spacing w:after="0"/>
        <w:rPr>
          <w:rFonts w:eastAsia="SimSun"/>
          <w:bCs/>
          <w:sz w:val="22"/>
          <w:szCs w:val="22"/>
          <w:lang w:val="en-US" w:eastAsia="zh-CN"/>
        </w:rPr>
      </w:pPr>
      <w:r w:rsidRPr="003E21F7">
        <w:rPr>
          <w:rFonts w:eastAsia="SimSun"/>
          <w:bCs/>
          <w:sz w:val="22"/>
          <w:szCs w:val="22"/>
          <w:lang w:val="en-US" w:eastAsia="zh-CN"/>
        </w:rPr>
        <w:t xml:space="preserve">Payload in </w:t>
      </w:r>
      <w:r w:rsidRPr="003E21F7">
        <w:rPr>
          <w:rFonts w:eastAsia="SimSun"/>
          <w:bCs/>
          <w:i/>
          <w:sz w:val="22"/>
          <w:szCs w:val="22"/>
          <w:lang w:val="en-US" w:eastAsia="zh-CN"/>
        </w:rPr>
        <w:t>msgA</w:t>
      </w:r>
      <w:r w:rsidRPr="003E21F7">
        <w:rPr>
          <w:rFonts w:eastAsia="SimSun"/>
          <w:bCs/>
          <w:sz w:val="22"/>
          <w:szCs w:val="22"/>
          <w:lang w:val="en-US" w:eastAsia="zh-CN"/>
        </w:rPr>
        <w:t xml:space="preserve">: </w:t>
      </w:r>
    </w:p>
    <w:p w14:paraId="3A2063C7" w14:textId="77777777" w:rsidR="003E21F7" w:rsidRPr="003E21F7" w:rsidRDefault="003E21F7" w:rsidP="003E21F7">
      <w:pPr>
        <w:numPr>
          <w:ilvl w:val="2"/>
          <w:numId w:val="15"/>
        </w:numPr>
        <w:spacing w:after="0"/>
        <w:rPr>
          <w:rFonts w:eastAsia="SimSun"/>
          <w:bCs/>
          <w:sz w:val="22"/>
          <w:szCs w:val="22"/>
          <w:lang w:val="en-US" w:eastAsia="zh-CN"/>
        </w:rPr>
      </w:pPr>
      <w:r w:rsidRPr="003E21F7">
        <w:rPr>
          <w:rFonts w:eastAsia="SimSun"/>
          <w:bCs/>
          <w:sz w:val="22"/>
          <w:szCs w:val="22"/>
          <w:lang w:val="en-US" w:eastAsia="zh-CN"/>
        </w:rPr>
        <w:t xml:space="preserve">Determine the payload size of </w:t>
      </w:r>
      <w:r w:rsidRPr="003E21F7">
        <w:rPr>
          <w:rFonts w:eastAsia="SimSun"/>
          <w:bCs/>
          <w:i/>
          <w:sz w:val="22"/>
          <w:szCs w:val="22"/>
          <w:lang w:val="en-US" w:eastAsia="zh-CN"/>
        </w:rPr>
        <w:t>msgA</w:t>
      </w:r>
      <w:r w:rsidRPr="003E21F7">
        <w:rPr>
          <w:rFonts w:eastAsia="SimSun"/>
          <w:bCs/>
          <w:sz w:val="22"/>
          <w:szCs w:val="22"/>
          <w:lang w:val="en-US" w:eastAsia="zh-CN"/>
        </w:rPr>
        <w:t xml:space="preserve"> (RAN1)</w:t>
      </w:r>
    </w:p>
    <w:p w14:paraId="07A09D24" w14:textId="77777777" w:rsidR="003E21F7" w:rsidRPr="003E21F7" w:rsidRDefault="003E21F7" w:rsidP="003E21F7">
      <w:pPr>
        <w:numPr>
          <w:ilvl w:val="2"/>
          <w:numId w:val="15"/>
        </w:numPr>
        <w:spacing w:after="0"/>
        <w:rPr>
          <w:rFonts w:eastAsia="SimSun"/>
          <w:bCs/>
          <w:sz w:val="22"/>
          <w:szCs w:val="22"/>
          <w:lang w:val="en-US" w:eastAsia="zh-CN"/>
        </w:rPr>
      </w:pPr>
      <w:r w:rsidRPr="003E21F7">
        <w:rPr>
          <w:rFonts w:eastAsia="SimSun"/>
          <w:bCs/>
          <w:sz w:val="22"/>
          <w:szCs w:val="22"/>
          <w:lang w:val="en-US" w:eastAsia="zh-CN"/>
        </w:rPr>
        <w:t>Transmitter side processing in bullet 1 will be reused for payload part (RAN1)</w:t>
      </w:r>
    </w:p>
    <w:p w14:paraId="37B92B5F" w14:textId="77777777" w:rsidR="003E21F7" w:rsidRPr="003E21F7" w:rsidRDefault="003E21F7" w:rsidP="003E21F7">
      <w:pPr>
        <w:numPr>
          <w:ilvl w:val="2"/>
          <w:numId w:val="15"/>
        </w:numPr>
        <w:spacing w:after="0"/>
        <w:rPr>
          <w:rFonts w:eastAsia="SimSun"/>
          <w:bCs/>
          <w:sz w:val="22"/>
          <w:szCs w:val="22"/>
          <w:lang w:val="en-US" w:eastAsia="zh-CN"/>
        </w:rPr>
      </w:pPr>
      <w:r w:rsidRPr="003E21F7">
        <w:rPr>
          <w:rFonts w:eastAsia="SimSun"/>
          <w:bCs/>
          <w:sz w:val="22"/>
          <w:szCs w:val="22"/>
          <w:lang w:val="en-US" w:eastAsia="zh-CN"/>
        </w:rPr>
        <w:t>Contents of payload (RAN2)</w:t>
      </w:r>
    </w:p>
    <w:p w14:paraId="55C1A551" w14:textId="77777777" w:rsidR="003E21F7" w:rsidRPr="003E21F7" w:rsidRDefault="003E21F7" w:rsidP="003E21F7">
      <w:pPr>
        <w:numPr>
          <w:ilvl w:val="1"/>
          <w:numId w:val="15"/>
        </w:numPr>
        <w:spacing w:after="0"/>
        <w:rPr>
          <w:rFonts w:eastAsia="SimSun"/>
          <w:bCs/>
          <w:sz w:val="22"/>
          <w:szCs w:val="22"/>
          <w:lang w:val="en-US" w:eastAsia="zh-CN"/>
        </w:rPr>
      </w:pPr>
      <w:r w:rsidRPr="003E21F7">
        <w:rPr>
          <w:rFonts w:eastAsia="SimSun" w:hint="eastAsia"/>
          <w:bCs/>
          <w:sz w:val="22"/>
          <w:szCs w:val="22"/>
          <w:lang w:val="en-US" w:eastAsia="zh-CN"/>
        </w:rPr>
        <w:t>Signaling to</w:t>
      </w:r>
      <w:r w:rsidRPr="003E21F7">
        <w:rPr>
          <w:rFonts w:eastAsia="SimSun"/>
          <w:bCs/>
          <w:sz w:val="22"/>
          <w:szCs w:val="22"/>
          <w:lang w:val="en-US" w:eastAsia="zh-CN"/>
        </w:rPr>
        <w:t xml:space="preserve"> </w:t>
      </w:r>
      <w:r w:rsidRPr="003E21F7">
        <w:rPr>
          <w:rFonts w:eastAsia="SimSun" w:hint="eastAsia"/>
          <w:bCs/>
          <w:sz w:val="22"/>
          <w:szCs w:val="22"/>
          <w:lang w:val="en-US" w:eastAsia="zh-CN"/>
        </w:rPr>
        <w:t>configure preamble and radio resource</w:t>
      </w:r>
      <w:r w:rsidRPr="003E21F7">
        <w:rPr>
          <w:rFonts w:eastAsia="SimSun"/>
          <w:bCs/>
          <w:sz w:val="22"/>
          <w:szCs w:val="22"/>
          <w:lang w:val="en-US" w:eastAsia="zh-CN"/>
        </w:rPr>
        <w:t>s</w:t>
      </w:r>
      <w:r w:rsidRPr="003E21F7">
        <w:rPr>
          <w:rFonts w:eastAsia="SimSun" w:hint="eastAsia"/>
          <w:bCs/>
          <w:sz w:val="22"/>
          <w:szCs w:val="22"/>
          <w:lang w:val="en-US" w:eastAsia="zh-CN"/>
        </w:rPr>
        <w:t xml:space="preserve"> </w:t>
      </w:r>
      <w:r w:rsidRPr="003E21F7">
        <w:rPr>
          <w:rFonts w:eastAsia="SimSun"/>
          <w:bCs/>
          <w:sz w:val="22"/>
          <w:szCs w:val="22"/>
          <w:lang w:val="en-US" w:eastAsia="zh-CN"/>
        </w:rPr>
        <w:t>for</w:t>
      </w:r>
      <w:r w:rsidRPr="003E21F7">
        <w:rPr>
          <w:rFonts w:eastAsia="SimSun" w:hint="eastAsia"/>
          <w:bCs/>
          <w:sz w:val="22"/>
          <w:szCs w:val="22"/>
          <w:lang w:val="en-US" w:eastAsia="zh-CN"/>
        </w:rPr>
        <w:t xml:space="preserve"> payload part </w:t>
      </w:r>
      <w:r w:rsidRPr="003E21F7">
        <w:rPr>
          <w:rFonts w:eastAsia="SimSun"/>
          <w:bCs/>
          <w:sz w:val="22"/>
          <w:szCs w:val="22"/>
          <w:lang w:val="en-US" w:eastAsia="zh-CN"/>
        </w:rPr>
        <w:t>including</w:t>
      </w:r>
      <w:r w:rsidRPr="003E21F7">
        <w:rPr>
          <w:rFonts w:eastAsia="SimSun" w:hint="eastAsia"/>
          <w:bCs/>
          <w:sz w:val="22"/>
          <w:szCs w:val="22"/>
          <w:lang w:val="en-US" w:eastAsia="zh-CN"/>
        </w:rPr>
        <w:t xml:space="preserve"> association between</w:t>
      </w:r>
      <w:r w:rsidRPr="003E21F7">
        <w:rPr>
          <w:rFonts w:eastAsia="SimSun"/>
          <w:bCs/>
          <w:sz w:val="22"/>
          <w:szCs w:val="22"/>
          <w:lang w:val="en-US" w:eastAsia="zh-CN"/>
        </w:rPr>
        <w:t xml:space="preserve"> preamble and</w:t>
      </w:r>
      <w:r w:rsidRPr="003E21F7">
        <w:rPr>
          <w:rFonts w:eastAsia="SimSun" w:hint="eastAsia"/>
          <w:bCs/>
          <w:sz w:val="22"/>
          <w:szCs w:val="22"/>
          <w:lang w:val="en-US" w:eastAsia="zh-CN"/>
        </w:rPr>
        <w:t xml:space="preserve"> MA signatures</w:t>
      </w:r>
      <w:r w:rsidRPr="003E21F7">
        <w:rPr>
          <w:rFonts w:eastAsia="SimSun"/>
          <w:bCs/>
          <w:sz w:val="22"/>
          <w:szCs w:val="22"/>
          <w:lang w:val="en-US" w:eastAsia="zh-CN"/>
        </w:rPr>
        <w:t xml:space="preserve"> (RAN1</w:t>
      </w:r>
      <w:r w:rsidRPr="003E21F7">
        <w:rPr>
          <w:rFonts w:eastAsia="SimSun" w:hint="eastAsia"/>
          <w:bCs/>
          <w:sz w:val="22"/>
          <w:szCs w:val="22"/>
          <w:lang w:val="en-US" w:eastAsia="zh-CN"/>
        </w:rPr>
        <w:t>/RAN2</w:t>
      </w:r>
      <w:r w:rsidRPr="003E21F7">
        <w:rPr>
          <w:rFonts w:eastAsia="SimSun"/>
          <w:bCs/>
          <w:sz w:val="22"/>
          <w:szCs w:val="22"/>
          <w:lang w:val="en-US" w:eastAsia="zh-CN"/>
        </w:rPr>
        <w:t>)</w:t>
      </w:r>
    </w:p>
    <w:p w14:paraId="00EFEB0C"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bCs/>
          <w:sz w:val="22"/>
          <w:szCs w:val="22"/>
          <w:lang w:val="en-US" w:eastAsia="zh-CN"/>
        </w:rPr>
        <w:t>D</w:t>
      </w:r>
      <w:r w:rsidRPr="003E21F7">
        <w:rPr>
          <w:rFonts w:eastAsia="SimSun" w:hint="eastAsia"/>
          <w:bCs/>
          <w:sz w:val="22"/>
          <w:szCs w:val="22"/>
          <w:lang w:val="en-US" w:eastAsia="zh-CN"/>
        </w:rPr>
        <w:t>esign</w:t>
      </w:r>
      <w:r w:rsidRPr="003E21F7">
        <w:rPr>
          <w:rFonts w:eastAsia="SimSun"/>
          <w:bCs/>
          <w:sz w:val="22"/>
          <w:szCs w:val="22"/>
          <w:lang w:val="en-US" w:eastAsia="zh-CN"/>
        </w:rPr>
        <w:t xml:space="preserve"> of </w:t>
      </w:r>
      <w:r w:rsidRPr="003E21F7">
        <w:rPr>
          <w:rFonts w:eastAsia="SimSun"/>
          <w:bCs/>
          <w:i/>
          <w:sz w:val="22"/>
          <w:szCs w:val="22"/>
          <w:lang w:val="en-US" w:eastAsia="zh-CN"/>
        </w:rPr>
        <w:t>msgB</w:t>
      </w:r>
      <w:r w:rsidRPr="003E21F7">
        <w:rPr>
          <w:rFonts w:eastAsia="SimSun"/>
          <w:bCs/>
          <w:sz w:val="22"/>
          <w:szCs w:val="22"/>
          <w:lang w:val="en-US" w:eastAsia="zh-CN"/>
        </w:rPr>
        <w:t>:</w:t>
      </w:r>
    </w:p>
    <w:p w14:paraId="0F18DDF0" w14:textId="77777777" w:rsidR="003E21F7" w:rsidRPr="003E21F7" w:rsidRDefault="003E21F7" w:rsidP="003E21F7">
      <w:pPr>
        <w:numPr>
          <w:ilvl w:val="1"/>
          <w:numId w:val="15"/>
        </w:numPr>
        <w:spacing w:after="0"/>
        <w:rPr>
          <w:rFonts w:eastAsia="SimSun"/>
          <w:bCs/>
          <w:sz w:val="22"/>
          <w:szCs w:val="22"/>
          <w:lang w:val="en-US" w:eastAsia="zh-CN"/>
        </w:rPr>
      </w:pPr>
      <w:r w:rsidRPr="003E21F7">
        <w:rPr>
          <w:rFonts w:eastAsia="SimSun"/>
          <w:bCs/>
          <w:sz w:val="22"/>
          <w:szCs w:val="22"/>
          <w:lang w:val="en-US" w:eastAsia="zh-CN"/>
        </w:rPr>
        <w:t>To include the equivalent contents of msg2+msg4 of 4-step RACH (RAN2)</w:t>
      </w:r>
    </w:p>
    <w:p w14:paraId="48070AF8"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bCs/>
          <w:sz w:val="22"/>
          <w:szCs w:val="22"/>
          <w:lang w:val="en-US" w:eastAsia="zh-CN"/>
        </w:rPr>
        <w:t>Contention resolution for 2-step RACH (RAN2)</w:t>
      </w:r>
    </w:p>
    <w:p w14:paraId="513C95B6"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bCs/>
          <w:sz w:val="22"/>
          <w:szCs w:val="22"/>
          <w:lang w:val="en-US" w:eastAsia="zh-CN"/>
        </w:rPr>
        <w:t>Design of RA-RNTI for 2-step RACH (RAN2)</w:t>
      </w:r>
    </w:p>
    <w:p w14:paraId="1C483F89"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bCs/>
          <w:sz w:val="22"/>
          <w:szCs w:val="22"/>
          <w:lang w:val="en-US" w:eastAsia="zh-CN"/>
        </w:rPr>
        <w:t>Design of fall back procedures to 4-step RACH (RAN2)</w:t>
      </w:r>
    </w:p>
    <w:p w14:paraId="1ABA2B23" w14:textId="77777777" w:rsidR="003E21F7" w:rsidRPr="003E21F7" w:rsidRDefault="003E21F7" w:rsidP="003E21F7">
      <w:pPr>
        <w:numPr>
          <w:ilvl w:val="0"/>
          <w:numId w:val="15"/>
        </w:numPr>
        <w:spacing w:after="0"/>
        <w:rPr>
          <w:rFonts w:eastAsia="SimSun"/>
          <w:bCs/>
          <w:sz w:val="22"/>
          <w:szCs w:val="22"/>
          <w:lang w:val="en-US" w:eastAsia="zh-CN"/>
        </w:rPr>
      </w:pPr>
      <w:r w:rsidRPr="003E21F7">
        <w:rPr>
          <w:rFonts w:eastAsia="SimSun"/>
          <w:bCs/>
          <w:sz w:val="22"/>
          <w:szCs w:val="22"/>
          <w:lang w:val="en-US" w:eastAsia="zh-CN"/>
        </w:rPr>
        <w:t>2-Step RACH enhancements for NR-U</w:t>
      </w:r>
    </w:p>
    <w:p w14:paraId="73159250" w14:textId="77777777" w:rsidR="003E21F7" w:rsidRPr="003E21F7" w:rsidRDefault="003E21F7" w:rsidP="003E21F7">
      <w:pPr>
        <w:numPr>
          <w:ilvl w:val="1"/>
          <w:numId w:val="15"/>
        </w:numPr>
        <w:spacing w:after="0"/>
        <w:rPr>
          <w:rFonts w:eastAsia="SimSun"/>
          <w:bCs/>
          <w:sz w:val="22"/>
          <w:szCs w:val="22"/>
          <w:lang w:val="en-US" w:eastAsia="zh-CN"/>
        </w:rPr>
      </w:pPr>
      <w:r w:rsidRPr="003E21F7">
        <w:rPr>
          <w:rFonts w:eastAsia="SimSun"/>
          <w:bCs/>
          <w:sz w:val="22"/>
          <w:szCs w:val="22"/>
          <w:lang w:val="en-US" w:eastAsia="zh-CN"/>
        </w:rPr>
        <w:t>Modifications, if necessary, for 2-step RACH procedure considering LBT outcome. (RAN1)</w:t>
      </w:r>
    </w:p>
    <w:p w14:paraId="1D9AF489" w14:textId="77777777" w:rsidR="003E21F7" w:rsidRPr="003E21F7" w:rsidRDefault="003E21F7" w:rsidP="003E21F7">
      <w:pPr>
        <w:numPr>
          <w:ilvl w:val="1"/>
          <w:numId w:val="15"/>
        </w:numPr>
        <w:spacing w:after="0"/>
        <w:rPr>
          <w:rFonts w:eastAsia="SimSun"/>
          <w:bCs/>
          <w:sz w:val="22"/>
          <w:szCs w:val="22"/>
          <w:lang w:val="en-US" w:eastAsia="zh-CN"/>
        </w:rPr>
      </w:pPr>
      <w:r w:rsidRPr="003E21F7">
        <w:rPr>
          <w:rFonts w:eastAsia="SimSun"/>
          <w:bCs/>
          <w:sz w:val="22"/>
          <w:szCs w:val="22"/>
          <w:lang w:val="en-US" w:eastAsia="zh-CN"/>
        </w:rPr>
        <w:t>RAR window extension for NR-U (RAN2)</w:t>
      </w:r>
    </w:p>
    <w:p w14:paraId="5CA3EDC8" w14:textId="77777777" w:rsidR="003E21F7" w:rsidRDefault="003E21F7" w:rsidP="00F907EC">
      <w:pPr>
        <w:rPr>
          <w:rFonts w:eastAsia="SimSun"/>
        </w:rPr>
      </w:pPr>
    </w:p>
    <w:p w14:paraId="17E5EC79" w14:textId="77777777" w:rsidR="00147EEE" w:rsidRPr="00F74F0A" w:rsidRDefault="00147EEE" w:rsidP="00F74F0A">
      <w:pPr>
        <w:pStyle w:val="ListParagraph"/>
        <w:numPr>
          <w:ilvl w:val="0"/>
          <w:numId w:val="17"/>
        </w:numPr>
        <w:spacing w:after="0"/>
        <w:ind w:hanging="180"/>
        <w:rPr>
          <w:rFonts w:eastAsia="SimSun"/>
          <w:b/>
          <w:bCs/>
          <w:sz w:val="22"/>
          <w:szCs w:val="22"/>
          <w:lang w:val="en-US" w:eastAsia="zh-CN"/>
        </w:rPr>
      </w:pPr>
      <w:r w:rsidRPr="00F74F0A">
        <w:rPr>
          <w:rFonts w:eastAsia="SimSun"/>
          <w:b/>
          <w:bCs/>
          <w:sz w:val="22"/>
          <w:szCs w:val="22"/>
          <w:lang w:val="en-US" w:eastAsia="zh-CN"/>
        </w:rPr>
        <w:t xml:space="preserve">Small </w:t>
      </w:r>
      <w:r w:rsidRPr="00F74F0A">
        <w:rPr>
          <w:rFonts w:eastAsia="SimSun" w:hint="eastAsia"/>
          <w:b/>
          <w:bCs/>
          <w:sz w:val="22"/>
          <w:szCs w:val="22"/>
          <w:lang w:val="en-US" w:eastAsia="zh-CN"/>
        </w:rPr>
        <w:t xml:space="preserve">Data and/or Message transmission </w:t>
      </w:r>
      <w:r w:rsidRPr="00F74F0A">
        <w:rPr>
          <w:rFonts w:eastAsia="SimSun"/>
          <w:b/>
          <w:bCs/>
          <w:sz w:val="22"/>
          <w:szCs w:val="22"/>
          <w:lang w:val="en-US" w:eastAsia="zh-CN"/>
        </w:rPr>
        <w:t>from</w:t>
      </w:r>
      <w:r w:rsidRPr="00F74F0A">
        <w:rPr>
          <w:rFonts w:eastAsia="SimSun" w:hint="eastAsia"/>
          <w:b/>
          <w:bCs/>
          <w:sz w:val="22"/>
          <w:szCs w:val="22"/>
          <w:lang w:val="en-US" w:eastAsia="zh-CN"/>
        </w:rPr>
        <w:t xml:space="preserve"> RRC_INACTIVE [RAN2</w:t>
      </w:r>
      <w:r w:rsidRPr="00F74F0A">
        <w:rPr>
          <w:rFonts w:eastAsia="SimSun"/>
          <w:b/>
          <w:bCs/>
          <w:sz w:val="22"/>
          <w:szCs w:val="22"/>
          <w:lang w:val="en-US" w:eastAsia="zh-CN"/>
        </w:rPr>
        <w:t>, RAN3</w:t>
      </w:r>
      <w:r w:rsidRPr="00F74F0A">
        <w:rPr>
          <w:rFonts w:eastAsia="SimSun" w:hint="eastAsia"/>
          <w:b/>
          <w:bCs/>
          <w:sz w:val="22"/>
          <w:szCs w:val="22"/>
          <w:lang w:val="en-US" w:eastAsia="zh-CN"/>
        </w:rPr>
        <w:t>]</w:t>
      </w:r>
    </w:p>
    <w:p w14:paraId="6AAD9720" w14:textId="77777777" w:rsidR="00147EEE" w:rsidRPr="00147EEE" w:rsidRDefault="00147EEE" w:rsidP="00147EEE">
      <w:pPr>
        <w:numPr>
          <w:ilvl w:val="0"/>
          <w:numId w:val="15"/>
        </w:numPr>
        <w:spacing w:after="0"/>
        <w:rPr>
          <w:rFonts w:eastAsia="SimSun"/>
          <w:bCs/>
          <w:sz w:val="22"/>
          <w:lang w:val="en-US" w:eastAsia="zh-CN"/>
        </w:rPr>
      </w:pPr>
      <w:r w:rsidRPr="00147EEE">
        <w:rPr>
          <w:rFonts w:eastAsia="SimSun" w:hint="eastAsia"/>
          <w:bCs/>
          <w:sz w:val="22"/>
          <w:lang w:val="en-US" w:eastAsia="zh-CN"/>
        </w:rPr>
        <w:t>Based on grant-free</w:t>
      </w:r>
      <w:r w:rsidRPr="00147EEE">
        <w:rPr>
          <w:rFonts w:eastAsia="SimSun"/>
          <w:bCs/>
          <w:sz w:val="22"/>
          <w:lang w:val="en-US" w:eastAsia="zh-CN"/>
        </w:rPr>
        <w:t xml:space="preserve"> transmission and 2-step RACH</w:t>
      </w:r>
    </w:p>
    <w:p w14:paraId="208B972B" w14:textId="03EB37A6" w:rsidR="00147EEE" w:rsidRPr="00147EEE" w:rsidRDefault="00147EEE" w:rsidP="00147EEE">
      <w:pPr>
        <w:numPr>
          <w:ilvl w:val="0"/>
          <w:numId w:val="15"/>
        </w:numPr>
        <w:spacing w:after="0"/>
        <w:rPr>
          <w:rFonts w:eastAsia="SimSun"/>
          <w:bCs/>
          <w:sz w:val="22"/>
          <w:lang w:val="en-US" w:eastAsia="zh-CN"/>
        </w:rPr>
      </w:pPr>
      <w:r w:rsidRPr="00147EEE">
        <w:rPr>
          <w:rFonts w:eastAsia="SimSun" w:hint="eastAsia"/>
          <w:bCs/>
          <w:sz w:val="22"/>
          <w:lang w:val="en-US" w:eastAsia="zh-CN"/>
        </w:rPr>
        <w:t xml:space="preserve">Security </w:t>
      </w:r>
      <w:r w:rsidR="00AA509D">
        <w:rPr>
          <w:rFonts w:eastAsia="SimSun"/>
          <w:bCs/>
          <w:sz w:val="22"/>
          <w:lang w:val="en-US" w:eastAsia="zh-CN"/>
        </w:rPr>
        <w:t xml:space="preserve">aspects of </w:t>
      </w:r>
      <w:r w:rsidRPr="00147EEE">
        <w:rPr>
          <w:rFonts w:eastAsia="SimSun"/>
          <w:bCs/>
          <w:sz w:val="22"/>
          <w:lang w:val="en-US" w:eastAsia="zh-CN"/>
        </w:rPr>
        <w:t>small data transmission (RAN2):</w:t>
      </w:r>
    </w:p>
    <w:p w14:paraId="26331FB8" w14:textId="77777777" w:rsidR="00147EEE" w:rsidRPr="00147EEE" w:rsidRDefault="00147EEE" w:rsidP="00147EEE">
      <w:pPr>
        <w:numPr>
          <w:ilvl w:val="0"/>
          <w:numId w:val="15"/>
        </w:numPr>
        <w:spacing w:after="0"/>
        <w:rPr>
          <w:rFonts w:eastAsia="SimSun"/>
          <w:bCs/>
          <w:sz w:val="22"/>
          <w:lang w:val="en-US" w:eastAsia="zh-CN"/>
        </w:rPr>
      </w:pPr>
      <w:r w:rsidRPr="00147EEE">
        <w:rPr>
          <w:rFonts w:eastAsia="SimSun"/>
          <w:bCs/>
          <w:sz w:val="22"/>
          <w:lang w:val="en-US" w:eastAsia="zh-CN"/>
        </w:rPr>
        <w:t>Data routing in the network (RAN2, RAN3)</w:t>
      </w:r>
    </w:p>
    <w:p w14:paraId="12549A2E" w14:textId="77777777" w:rsidR="00147EEE" w:rsidRPr="00147EEE" w:rsidRDefault="00147EEE" w:rsidP="00147EEE">
      <w:pPr>
        <w:numPr>
          <w:ilvl w:val="1"/>
          <w:numId w:val="15"/>
        </w:numPr>
        <w:adjustRightInd/>
        <w:spacing w:after="0"/>
        <w:textAlignment w:val="auto"/>
        <w:rPr>
          <w:sz w:val="22"/>
          <w:lang w:eastAsia="en-GB"/>
        </w:rPr>
      </w:pPr>
      <w:r w:rsidRPr="00147EEE">
        <w:rPr>
          <w:sz w:val="22"/>
          <w:lang w:eastAsia="en-GB"/>
        </w:rPr>
        <w:t>Including the case where UE context is kept at the last serving gNB</w:t>
      </w:r>
    </w:p>
    <w:p w14:paraId="6DE419E4" w14:textId="77777777" w:rsidR="005A6BED" w:rsidRDefault="005A6BED" w:rsidP="005A6BED">
      <w:pPr>
        <w:adjustRightInd/>
        <w:spacing w:after="0"/>
        <w:textAlignment w:val="auto"/>
        <w:rPr>
          <w:b/>
          <w:i/>
          <w:sz w:val="22"/>
          <w:highlight w:val="yellow"/>
          <w:u w:val="single"/>
        </w:rPr>
      </w:pPr>
    </w:p>
    <w:p w14:paraId="50A7EDEF" w14:textId="52617E7E" w:rsidR="005A6BED" w:rsidRPr="005A6BED" w:rsidRDefault="005A6BED" w:rsidP="005A6BED">
      <w:pPr>
        <w:adjustRightInd/>
        <w:spacing w:after="0"/>
        <w:textAlignment w:val="auto"/>
        <w:rPr>
          <w:sz w:val="22"/>
          <w:lang w:eastAsia="en-GB"/>
        </w:rPr>
      </w:pPr>
      <w:bookmarkStart w:id="8" w:name="_Hlk531611310"/>
      <w:r>
        <w:rPr>
          <w:b/>
          <w:i/>
          <w:sz w:val="22"/>
          <w:highlight w:val="yellow"/>
          <w:u w:val="single"/>
        </w:rPr>
        <w:t>Proposal 4</w:t>
      </w:r>
      <w:r w:rsidRPr="00EC4B8A">
        <w:rPr>
          <w:b/>
          <w:i/>
          <w:sz w:val="22"/>
          <w:highlight w:val="yellow"/>
          <w:u w:val="single"/>
        </w:rPr>
        <w:t>:</w:t>
      </w:r>
      <w:r>
        <w:rPr>
          <w:b/>
          <w:i/>
          <w:sz w:val="22"/>
        </w:rPr>
        <w:t xml:space="preserve"> The NOMA transmission scheme consisting of linear spreading</w:t>
      </w:r>
      <w:r w:rsidRPr="005A6BED">
        <w:t xml:space="preserve"> </w:t>
      </w:r>
      <w:r w:rsidRPr="005A6BED">
        <w:rPr>
          <w:b/>
          <w:i/>
          <w:sz w:val="22"/>
        </w:rPr>
        <w:t>without zero elements in spreading sequences (no sparsity)</w:t>
      </w:r>
      <w:r>
        <w:rPr>
          <w:b/>
          <w:i/>
          <w:sz w:val="22"/>
        </w:rPr>
        <w:t xml:space="preserve"> is sufficient to provide system benefit for contention based configured grant transmission and 2-step RACH transmission in RRC_INACTIVE.</w:t>
      </w:r>
    </w:p>
    <w:bookmarkEnd w:id="8"/>
    <w:p w14:paraId="1DA6F9A9" w14:textId="3C6F0077" w:rsidR="00E96291" w:rsidRDefault="00E96291" w:rsidP="006451CB">
      <w:pPr>
        <w:pStyle w:val="Heading1"/>
        <w:numPr>
          <w:ilvl w:val="0"/>
          <w:numId w:val="10"/>
        </w:numPr>
        <w:ind w:left="432" w:hanging="432"/>
        <w:rPr>
          <w:rFonts w:eastAsia="SimSun"/>
        </w:rPr>
      </w:pPr>
      <w:r w:rsidRPr="00083EAC">
        <w:rPr>
          <w:rFonts w:eastAsia="SimSun"/>
        </w:rPr>
        <w:t>Conclusion</w:t>
      </w:r>
      <w:r w:rsidR="00647268" w:rsidRPr="00083EAC">
        <w:rPr>
          <w:rFonts w:eastAsia="SimSun"/>
        </w:rPr>
        <w:t>s</w:t>
      </w:r>
    </w:p>
    <w:p w14:paraId="0971A987" w14:textId="6802737A" w:rsidR="003C4F28" w:rsidRPr="003C4F28" w:rsidRDefault="003C4F28" w:rsidP="003C4F28">
      <w:pPr>
        <w:jc w:val="both"/>
        <w:rPr>
          <w:rFonts w:eastAsia="SimSun"/>
          <w:sz w:val="22"/>
        </w:rPr>
      </w:pPr>
      <w:r w:rsidRPr="003C4F28">
        <w:rPr>
          <w:rFonts w:eastAsia="SimSun"/>
          <w:sz w:val="22"/>
        </w:rPr>
        <w:t xml:space="preserve">To conclude, we have the following observations </w:t>
      </w:r>
      <w:r>
        <w:rPr>
          <w:rFonts w:eastAsia="SimSun"/>
          <w:sz w:val="22"/>
        </w:rPr>
        <w:t xml:space="preserve">on TR 38.812, </w:t>
      </w:r>
      <w:r w:rsidRPr="003C4F28">
        <w:rPr>
          <w:rFonts w:eastAsia="SimSun"/>
          <w:sz w:val="22"/>
        </w:rPr>
        <w:t>and recommendation for trans</w:t>
      </w:r>
      <w:r w:rsidR="0095055D">
        <w:rPr>
          <w:rFonts w:eastAsia="SimSun"/>
          <w:sz w:val="22"/>
        </w:rPr>
        <w:t xml:space="preserve">mitter side processing and </w:t>
      </w:r>
      <w:r w:rsidR="0095055D" w:rsidRPr="0095055D">
        <w:rPr>
          <w:rFonts w:eastAsia="SimSun"/>
          <w:sz w:val="22"/>
        </w:rPr>
        <w:t>the scope of NOMA WI</w:t>
      </w:r>
      <w:r w:rsidR="00F86A68">
        <w:rPr>
          <w:rFonts w:eastAsia="SimSun"/>
          <w:sz w:val="22"/>
        </w:rPr>
        <w:t>:</w:t>
      </w:r>
    </w:p>
    <w:p w14:paraId="1535AFB9" w14:textId="77777777" w:rsidR="0021081C" w:rsidRDefault="0021081C" w:rsidP="0021081C">
      <w:pPr>
        <w:jc w:val="both"/>
        <w:rPr>
          <w:b/>
          <w:i/>
          <w:sz w:val="22"/>
        </w:rPr>
      </w:pPr>
      <w:r>
        <w:rPr>
          <w:b/>
          <w:i/>
          <w:sz w:val="22"/>
          <w:highlight w:val="yellow"/>
          <w:u w:val="single"/>
        </w:rPr>
        <w:t>Observation 1</w:t>
      </w:r>
      <w:r w:rsidRPr="001957C9">
        <w:rPr>
          <w:b/>
          <w:i/>
          <w:sz w:val="22"/>
          <w:highlight w:val="yellow"/>
          <w:u w:val="single"/>
        </w:rPr>
        <w:t>:</w:t>
      </w:r>
      <w:r w:rsidRPr="004B5E78">
        <w:rPr>
          <w:b/>
          <w:i/>
          <w:sz w:val="22"/>
        </w:rPr>
        <w:t xml:space="preserve"> </w:t>
      </w:r>
      <w:r>
        <w:rPr>
          <w:b/>
          <w:i/>
          <w:sz w:val="22"/>
        </w:rPr>
        <w:t xml:space="preserve"> In NOMA SI, system level evaluations have been conducted for eMBB, mMTC and URLLC use cases according to the agreed SLS assumptions, for configured grant transmission without DMRS collision. Based on the SLS results submitted by majority companies, grant free NOMA transmission shows significant gain over Rel-15 baseline.</w:t>
      </w:r>
    </w:p>
    <w:p w14:paraId="376598C8" w14:textId="54A4D4D3" w:rsidR="003C4F28" w:rsidRDefault="003C4F28">
      <w:pPr>
        <w:snapToGrid w:val="0"/>
        <w:spacing w:after="0" w:line="264" w:lineRule="auto"/>
        <w:jc w:val="both"/>
        <w:rPr>
          <w:rFonts w:eastAsia="SimSun"/>
          <w:lang w:eastAsia="zh-CN"/>
        </w:rPr>
      </w:pPr>
    </w:p>
    <w:p w14:paraId="66A6B833" w14:textId="7E8A9424" w:rsidR="0021081C" w:rsidRPr="002E1712" w:rsidRDefault="0021081C" w:rsidP="0021081C">
      <w:pPr>
        <w:jc w:val="both"/>
        <w:rPr>
          <w:b/>
          <w:i/>
          <w:sz w:val="22"/>
        </w:rPr>
      </w:pPr>
      <w:r w:rsidRPr="00797A59">
        <w:rPr>
          <w:b/>
          <w:i/>
          <w:sz w:val="22"/>
          <w:highlight w:val="yellow"/>
          <w:u w:val="single"/>
        </w:rPr>
        <w:t>Observation 2:</w:t>
      </w:r>
      <w:r w:rsidRPr="00797A59">
        <w:rPr>
          <w:b/>
          <w:i/>
          <w:sz w:val="22"/>
        </w:rPr>
        <w:t xml:space="preserve">  </w:t>
      </w:r>
      <w:r>
        <w:rPr>
          <w:b/>
          <w:i/>
          <w:sz w:val="22"/>
        </w:rPr>
        <w:t xml:space="preserve">In NOMA SI, NOMA enhancement for contention-based asynchronous transmission has been studied and the evaluation results are captured in TR </w:t>
      </w:r>
      <w:r w:rsidR="002836F2">
        <w:rPr>
          <w:b/>
          <w:i/>
          <w:sz w:val="22"/>
        </w:rPr>
        <w:t>38.812</w:t>
      </w:r>
      <w:r>
        <w:rPr>
          <w:b/>
          <w:i/>
          <w:sz w:val="22"/>
        </w:rPr>
        <w:t>, which indicates 2-step RACH can be supported by NOMA transceiver and a common design can be applied to both licensed and unlicensed spectrum of NR.</w:t>
      </w:r>
    </w:p>
    <w:p w14:paraId="528580B0" w14:textId="45180469" w:rsidR="0021081C" w:rsidRDefault="0021081C">
      <w:pPr>
        <w:snapToGrid w:val="0"/>
        <w:spacing w:after="0" w:line="264" w:lineRule="auto"/>
        <w:jc w:val="both"/>
        <w:rPr>
          <w:rFonts w:eastAsia="SimSun"/>
          <w:lang w:eastAsia="zh-CN"/>
        </w:rPr>
      </w:pPr>
    </w:p>
    <w:p w14:paraId="2220B475" w14:textId="77777777" w:rsidR="00215CAD" w:rsidRDefault="00215CAD" w:rsidP="00215CAD">
      <w:pPr>
        <w:jc w:val="both"/>
        <w:rPr>
          <w:b/>
          <w:i/>
          <w:sz w:val="22"/>
        </w:rPr>
      </w:pPr>
      <w:r w:rsidRPr="00E63F37">
        <w:rPr>
          <w:b/>
          <w:i/>
          <w:sz w:val="22"/>
          <w:highlight w:val="yellow"/>
          <w:u w:val="single"/>
        </w:rPr>
        <w:t>Observation 3:</w:t>
      </w:r>
      <w:r w:rsidRPr="0033011B">
        <w:rPr>
          <w:b/>
          <w:i/>
          <w:sz w:val="22"/>
        </w:rPr>
        <w:t xml:space="preserve"> </w:t>
      </w:r>
      <w:r>
        <w:rPr>
          <w:b/>
          <w:i/>
          <w:sz w:val="22"/>
        </w:rPr>
        <w:t>Linear Symbol-level Spreading for Enhanced Grant-free Transmission and R</w:t>
      </w:r>
      <w:r w:rsidRPr="0033011B">
        <w:rPr>
          <w:b/>
          <w:i/>
          <w:sz w:val="22"/>
        </w:rPr>
        <w:t xml:space="preserve">obust </w:t>
      </w:r>
      <w:r>
        <w:rPr>
          <w:b/>
          <w:i/>
          <w:sz w:val="22"/>
        </w:rPr>
        <w:t>P</w:t>
      </w:r>
      <w:r w:rsidRPr="0033011B">
        <w:rPr>
          <w:b/>
          <w:i/>
          <w:sz w:val="22"/>
        </w:rPr>
        <w:t xml:space="preserve">erformance </w:t>
      </w:r>
      <w:r>
        <w:rPr>
          <w:b/>
          <w:i/>
          <w:sz w:val="22"/>
        </w:rPr>
        <w:t xml:space="preserve">of </w:t>
      </w:r>
      <w:r w:rsidRPr="0033011B">
        <w:rPr>
          <w:b/>
          <w:i/>
          <w:sz w:val="22"/>
        </w:rPr>
        <w:t>2-step RACH</w:t>
      </w:r>
    </w:p>
    <w:p w14:paraId="5BB7B6D5" w14:textId="77777777" w:rsidR="00215CAD" w:rsidRPr="0033011B" w:rsidRDefault="00215CAD" w:rsidP="00215CAD">
      <w:pPr>
        <w:pStyle w:val="ListParagraph"/>
        <w:numPr>
          <w:ilvl w:val="0"/>
          <w:numId w:val="18"/>
        </w:numPr>
        <w:jc w:val="both"/>
        <w:rPr>
          <w:b/>
          <w:i/>
          <w:sz w:val="22"/>
        </w:rPr>
      </w:pPr>
      <w:r w:rsidRPr="00E8106F">
        <w:rPr>
          <w:b/>
          <w:i/>
          <w:sz w:val="22"/>
        </w:rPr>
        <w:t>By re-u</w:t>
      </w:r>
      <w:r w:rsidRPr="0033011B">
        <w:rPr>
          <w:b/>
          <w:i/>
          <w:sz w:val="22"/>
        </w:rPr>
        <w:t xml:space="preserve">sing NR Rel-15 modulation and low rate channel coding, NOMA transmitter based on symbol level linear spreading without sparsity and symbol-level scrambling can achieve robust performance for contention-based </w:t>
      </w:r>
      <w:r>
        <w:rPr>
          <w:b/>
          <w:i/>
          <w:sz w:val="22"/>
        </w:rPr>
        <w:t xml:space="preserve">configured grant transmission and </w:t>
      </w:r>
      <w:r w:rsidRPr="0033011B">
        <w:rPr>
          <w:b/>
          <w:i/>
          <w:sz w:val="22"/>
        </w:rPr>
        <w:t>asynchronous transmission such as 2-step RACH.</w:t>
      </w:r>
    </w:p>
    <w:p w14:paraId="31EDEA6A" w14:textId="77777777" w:rsidR="00215CAD" w:rsidRDefault="00215CAD" w:rsidP="00215CAD">
      <w:pPr>
        <w:jc w:val="both"/>
        <w:rPr>
          <w:b/>
          <w:i/>
          <w:sz w:val="22"/>
        </w:rPr>
      </w:pPr>
      <w:r w:rsidRPr="00E63F37">
        <w:rPr>
          <w:b/>
          <w:i/>
          <w:sz w:val="22"/>
          <w:highlight w:val="yellow"/>
          <w:u w:val="single"/>
        </w:rPr>
        <w:t>Observation 4:</w:t>
      </w:r>
      <w:r w:rsidRPr="00E63F37">
        <w:rPr>
          <w:b/>
          <w:i/>
          <w:sz w:val="22"/>
          <w:highlight w:val="yellow"/>
        </w:rPr>
        <w:t xml:space="preserve"> </w:t>
      </w:r>
      <w:r w:rsidRPr="0041365B">
        <w:rPr>
          <w:b/>
          <w:i/>
          <w:sz w:val="22"/>
        </w:rPr>
        <w:t>Unified Low PAPR Solution for DFT-s-OFDM and CP-OFDM Waveform</w:t>
      </w:r>
    </w:p>
    <w:p w14:paraId="0F46A09B" w14:textId="77777777" w:rsidR="00215CAD" w:rsidRPr="00475D5E" w:rsidRDefault="00215CAD" w:rsidP="00215CAD">
      <w:pPr>
        <w:pStyle w:val="ListParagraph"/>
        <w:numPr>
          <w:ilvl w:val="0"/>
          <w:numId w:val="18"/>
        </w:numPr>
        <w:jc w:val="both"/>
        <w:rPr>
          <w:b/>
          <w:i/>
          <w:sz w:val="22"/>
        </w:rPr>
      </w:pPr>
      <w:r w:rsidRPr="0041365B">
        <w:rPr>
          <w:b/>
          <w:i/>
          <w:sz w:val="22"/>
        </w:rPr>
        <w:t>By re-u</w:t>
      </w:r>
      <w:r w:rsidRPr="00475D5E">
        <w:rPr>
          <w:b/>
          <w:i/>
          <w:sz w:val="22"/>
        </w:rPr>
        <w:t>sing NR Rel-15 linear modulation and low rate channel coding, NOMA transmitter based on symbol level linear spreading without sparsity and symbol-level scrambling can provide a unified, low PAPR solution to DFT-s-OFDM and CP-OFDM waveform. The use of configurable spreading factor can be combined with multi-branch transmission to facilitate link adaption and capacity enhancement.</w:t>
      </w:r>
    </w:p>
    <w:p w14:paraId="238C0159" w14:textId="77777777" w:rsidR="00215CAD" w:rsidRDefault="00215CAD" w:rsidP="00215CAD">
      <w:pPr>
        <w:jc w:val="both"/>
        <w:rPr>
          <w:b/>
          <w:i/>
          <w:sz w:val="22"/>
        </w:rPr>
      </w:pPr>
      <w:r w:rsidRPr="00E63F37">
        <w:rPr>
          <w:b/>
          <w:i/>
          <w:sz w:val="22"/>
          <w:highlight w:val="yellow"/>
          <w:u w:val="single"/>
        </w:rPr>
        <w:t>Observation 5:</w:t>
      </w:r>
      <w:r w:rsidRPr="00E63F37">
        <w:rPr>
          <w:b/>
          <w:i/>
          <w:sz w:val="22"/>
          <w:highlight w:val="yellow"/>
        </w:rPr>
        <w:t xml:space="preserve"> </w:t>
      </w:r>
      <w:r w:rsidRPr="00F23A1A">
        <w:rPr>
          <w:b/>
          <w:i/>
          <w:sz w:val="22"/>
        </w:rPr>
        <w:t xml:space="preserve"> Common Core Hardware for NOMA and MU-MIMO Receivers</w:t>
      </w:r>
    </w:p>
    <w:p w14:paraId="4D1C7F29" w14:textId="77777777" w:rsidR="00215CAD" w:rsidRPr="00230E49" w:rsidRDefault="00215CAD" w:rsidP="00215CAD">
      <w:pPr>
        <w:pStyle w:val="ListParagraph"/>
        <w:numPr>
          <w:ilvl w:val="0"/>
          <w:numId w:val="18"/>
        </w:numPr>
        <w:jc w:val="both"/>
        <w:rPr>
          <w:b/>
          <w:i/>
          <w:sz w:val="22"/>
        </w:rPr>
      </w:pPr>
      <w:r w:rsidRPr="00A2210F">
        <w:rPr>
          <w:b/>
          <w:i/>
          <w:sz w:val="22"/>
        </w:rPr>
        <w:t>For NOMA transmitter based on symbol level linear spreading wi</w:t>
      </w:r>
      <w:r w:rsidRPr="0070181E">
        <w:rPr>
          <w:b/>
          <w:i/>
          <w:sz w:val="22"/>
        </w:rPr>
        <w:t xml:space="preserve">thout sparsity, </w:t>
      </w:r>
      <w:r>
        <w:rPr>
          <w:b/>
          <w:i/>
          <w:sz w:val="22"/>
        </w:rPr>
        <w:t>the receiver</w:t>
      </w:r>
      <w:r w:rsidRPr="005E3DAF">
        <w:rPr>
          <w:b/>
          <w:i/>
          <w:sz w:val="22"/>
        </w:rPr>
        <w:t xml:space="preserve"> </w:t>
      </w:r>
      <w:r>
        <w:rPr>
          <w:b/>
          <w:i/>
          <w:sz w:val="22"/>
        </w:rPr>
        <w:t>may</w:t>
      </w:r>
      <w:r w:rsidRPr="005E3DAF">
        <w:rPr>
          <w:b/>
          <w:i/>
          <w:sz w:val="22"/>
        </w:rPr>
        <w:t xml:space="preserve"> </w:t>
      </w:r>
      <w:r>
        <w:rPr>
          <w:b/>
          <w:i/>
          <w:sz w:val="22"/>
        </w:rPr>
        <w:t>employ</w:t>
      </w:r>
      <w:r w:rsidRPr="00A2210F">
        <w:rPr>
          <w:b/>
          <w:i/>
          <w:sz w:val="22"/>
        </w:rPr>
        <w:t xml:space="preserve"> </w:t>
      </w:r>
      <w:r w:rsidRPr="0070181E">
        <w:rPr>
          <w:b/>
          <w:i/>
          <w:sz w:val="22"/>
        </w:rPr>
        <w:t>LMMSE IC as the advanced receiver for different spreading factors (e.g. SF=1 and SF &gt;1). Moreover, the core hardware of LMMSE IC receivers can be re-used by NR Rel-15 MU-MIMO.</w:t>
      </w:r>
    </w:p>
    <w:p w14:paraId="59471AD7" w14:textId="77777777" w:rsidR="00215CAD" w:rsidRDefault="00215CAD" w:rsidP="00215CAD">
      <w:pPr>
        <w:jc w:val="both"/>
        <w:rPr>
          <w:b/>
          <w:i/>
          <w:sz w:val="22"/>
        </w:rPr>
      </w:pPr>
      <w:r w:rsidRPr="00E63F37">
        <w:rPr>
          <w:b/>
          <w:i/>
          <w:sz w:val="22"/>
          <w:highlight w:val="yellow"/>
          <w:u w:val="single"/>
        </w:rPr>
        <w:t>Observation 6:</w:t>
      </w:r>
      <w:r w:rsidRPr="00F23A1A">
        <w:rPr>
          <w:b/>
          <w:i/>
          <w:sz w:val="22"/>
        </w:rPr>
        <w:t xml:space="preserve">  Simpl</w:t>
      </w:r>
      <w:r>
        <w:rPr>
          <w:b/>
          <w:i/>
          <w:sz w:val="22"/>
        </w:rPr>
        <w:t>e and Complete Design for</w:t>
      </w:r>
      <w:r w:rsidRPr="00F23A1A">
        <w:rPr>
          <w:b/>
          <w:i/>
          <w:sz w:val="22"/>
        </w:rPr>
        <w:t xml:space="preserve"> DMRS Enhancement</w:t>
      </w:r>
    </w:p>
    <w:p w14:paraId="17DD86DF" w14:textId="77777777" w:rsidR="00215CAD" w:rsidRPr="003E449A" w:rsidRDefault="00215CAD" w:rsidP="00215CAD">
      <w:pPr>
        <w:pStyle w:val="ListParagraph"/>
        <w:numPr>
          <w:ilvl w:val="0"/>
          <w:numId w:val="18"/>
        </w:numPr>
        <w:jc w:val="both"/>
        <w:rPr>
          <w:b/>
          <w:i/>
          <w:sz w:val="22"/>
        </w:rPr>
      </w:pPr>
      <w:r w:rsidRPr="00230E49">
        <w:rPr>
          <w:b/>
          <w:i/>
          <w:sz w:val="22"/>
        </w:rPr>
        <w:t>For NOMA transmitter based on symbol level linear spreading without sparsity,</w:t>
      </w:r>
      <w:r w:rsidRPr="00E40E95">
        <w:rPr>
          <w:b/>
          <w:i/>
          <w:sz w:val="22"/>
        </w:rPr>
        <w:t xml:space="preserve"> </w:t>
      </w:r>
      <w:r w:rsidRPr="00E67AAE">
        <w:rPr>
          <w:b/>
          <w:i/>
          <w:sz w:val="22"/>
        </w:rPr>
        <w:t>DMRS enhance</w:t>
      </w:r>
      <w:r w:rsidRPr="000F3E4A">
        <w:rPr>
          <w:b/>
          <w:i/>
          <w:sz w:val="22"/>
        </w:rPr>
        <w:t xml:space="preserve">ment </w:t>
      </w:r>
      <w:r>
        <w:rPr>
          <w:b/>
          <w:i/>
          <w:sz w:val="22"/>
        </w:rPr>
        <w:t xml:space="preserve">can be simple and completely support </w:t>
      </w:r>
      <w:r w:rsidRPr="00E67AAE">
        <w:rPr>
          <w:b/>
          <w:i/>
          <w:sz w:val="22"/>
        </w:rPr>
        <w:t>both DFT-s-OFDM and CP-OFDM waveform,</w:t>
      </w:r>
      <w:r w:rsidRPr="005E3DAF">
        <w:rPr>
          <w:b/>
          <w:i/>
          <w:sz w:val="22"/>
        </w:rPr>
        <w:t xml:space="preserve"> by extending the type 1 and type 2 DMRS design of Rel-15</w:t>
      </w:r>
      <w:r w:rsidRPr="003E449A">
        <w:rPr>
          <w:b/>
          <w:i/>
          <w:sz w:val="22"/>
        </w:rPr>
        <w:t xml:space="preserve"> with more OFDM symbols/OCC/cyclic shift/comb. There is no need to consider the sparsity-based RE mapping pattern for DMRS signal.</w:t>
      </w:r>
    </w:p>
    <w:p w14:paraId="456E0291" w14:textId="28655569" w:rsidR="00215CAD" w:rsidRDefault="00215CAD">
      <w:pPr>
        <w:snapToGrid w:val="0"/>
        <w:spacing w:after="0" w:line="264" w:lineRule="auto"/>
        <w:jc w:val="both"/>
        <w:rPr>
          <w:rFonts w:eastAsia="SimSun"/>
          <w:lang w:eastAsia="zh-CN"/>
        </w:rPr>
      </w:pPr>
    </w:p>
    <w:p w14:paraId="1E38542D" w14:textId="77777777" w:rsidR="00C33857" w:rsidRPr="00882464" w:rsidRDefault="00C33857" w:rsidP="00C33857">
      <w:pPr>
        <w:jc w:val="both"/>
        <w:rPr>
          <w:b/>
          <w:i/>
          <w:sz w:val="22"/>
        </w:rPr>
      </w:pPr>
      <w:r>
        <w:rPr>
          <w:b/>
          <w:i/>
          <w:sz w:val="22"/>
          <w:highlight w:val="yellow"/>
          <w:u w:val="single"/>
        </w:rPr>
        <w:t xml:space="preserve">Observation </w:t>
      </w:r>
      <w:r w:rsidRPr="007C7A29">
        <w:rPr>
          <w:b/>
          <w:i/>
          <w:sz w:val="22"/>
          <w:highlight w:val="yellow"/>
          <w:u w:val="single"/>
        </w:rPr>
        <w:t>7:</w:t>
      </w:r>
      <w:r w:rsidRPr="00DF7EDC">
        <w:rPr>
          <w:b/>
          <w:i/>
          <w:sz w:val="22"/>
        </w:rPr>
        <w:t xml:space="preserve"> </w:t>
      </w:r>
      <w:r>
        <w:rPr>
          <w:b/>
          <w:i/>
          <w:sz w:val="22"/>
        </w:rPr>
        <w:t xml:space="preserve"> F</w:t>
      </w:r>
      <w:r w:rsidRPr="00882464">
        <w:rPr>
          <w:b/>
          <w:i/>
          <w:sz w:val="22"/>
        </w:rPr>
        <w:t>or asynchronous transmission with or without MA signature collisions (timing offset up to 1.5 CP, unequal SNR distribution and realistic channel estimation (Section 8.2.1, case by case observation # 29 and# 30 of TR), symbol level linear spreading without sparsity</w:t>
      </w:r>
      <w:r>
        <w:rPr>
          <w:b/>
          <w:i/>
          <w:sz w:val="22"/>
        </w:rPr>
        <w:t xml:space="preserve"> (e.g. RSMA, MUSA)</w:t>
      </w:r>
      <w:r w:rsidRPr="00882464">
        <w:rPr>
          <w:b/>
          <w:i/>
          <w:sz w:val="22"/>
        </w:rPr>
        <w:t xml:space="preserve"> </w:t>
      </w:r>
      <w:r>
        <w:rPr>
          <w:b/>
          <w:i/>
          <w:sz w:val="22"/>
        </w:rPr>
        <w:t xml:space="preserve">exhibits </w:t>
      </w:r>
      <w:r w:rsidRPr="00882464">
        <w:rPr>
          <w:b/>
          <w:i/>
          <w:sz w:val="22"/>
        </w:rPr>
        <w:t xml:space="preserve">better performance than </w:t>
      </w:r>
      <w:r>
        <w:rPr>
          <w:b/>
          <w:i/>
          <w:sz w:val="22"/>
        </w:rPr>
        <w:t xml:space="preserve">symbol-level </w:t>
      </w:r>
      <w:r w:rsidRPr="00882464">
        <w:rPr>
          <w:b/>
          <w:i/>
          <w:sz w:val="22"/>
        </w:rPr>
        <w:t>spreading</w:t>
      </w:r>
      <w:r>
        <w:rPr>
          <w:b/>
          <w:i/>
          <w:sz w:val="22"/>
        </w:rPr>
        <w:t xml:space="preserve"> with sparsity (e.g. SCMA, PDMA)</w:t>
      </w:r>
      <w:r w:rsidRPr="00882464">
        <w:rPr>
          <w:b/>
          <w:i/>
          <w:sz w:val="22"/>
        </w:rPr>
        <w:t>.</w:t>
      </w:r>
    </w:p>
    <w:p w14:paraId="7201F8AB" w14:textId="77777777" w:rsidR="00C33857" w:rsidRPr="00882464" w:rsidRDefault="00C33857" w:rsidP="00C33857">
      <w:pPr>
        <w:jc w:val="both"/>
        <w:rPr>
          <w:b/>
          <w:i/>
          <w:sz w:val="22"/>
        </w:rPr>
      </w:pPr>
      <w:r>
        <w:rPr>
          <w:b/>
          <w:i/>
          <w:sz w:val="22"/>
          <w:highlight w:val="yellow"/>
          <w:u w:val="single"/>
        </w:rPr>
        <w:t xml:space="preserve">Observation </w:t>
      </w:r>
      <w:r w:rsidRPr="007C7A29">
        <w:rPr>
          <w:b/>
          <w:i/>
          <w:sz w:val="22"/>
          <w:highlight w:val="yellow"/>
          <w:u w:val="single"/>
        </w:rPr>
        <w:t>8:</w:t>
      </w:r>
      <w:r w:rsidRPr="00DF7EDC">
        <w:rPr>
          <w:b/>
          <w:i/>
          <w:sz w:val="22"/>
        </w:rPr>
        <w:t xml:space="preserve"> </w:t>
      </w:r>
      <w:r>
        <w:rPr>
          <w:b/>
          <w:i/>
          <w:sz w:val="22"/>
        </w:rPr>
        <w:t xml:space="preserve"> T</w:t>
      </w:r>
      <w:r w:rsidRPr="00882464">
        <w:rPr>
          <w:b/>
          <w:i/>
          <w:sz w:val="22"/>
        </w:rPr>
        <w:t xml:space="preserve">he spreading codes of PDMA codebook (A.4.7, </w:t>
      </w:r>
      <w:r>
        <w:rPr>
          <w:b/>
          <w:i/>
          <w:sz w:val="22"/>
        </w:rPr>
        <w:t xml:space="preserve">TR 38.812 </w:t>
      </w:r>
      <w:r w:rsidRPr="00882464">
        <w:rPr>
          <w:b/>
          <w:i/>
          <w:sz w:val="22"/>
        </w:rPr>
        <w:t>[2])</w:t>
      </w:r>
      <w:r>
        <w:rPr>
          <w:b/>
          <w:i/>
          <w:sz w:val="22"/>
        </w:rPr>
        <w:t xml:space="preserve"> and SCMA RE mapping functions</w:t>
      </w:r>
      <w:r w:rsidRPr="00436226">
        <w:rPr>
          <w:b/>
          <w:sz w:val="22"/>
        </w:rPr>
        <w:t xml:space="preserve"> (</w:t>
      </w:r>
      <w:r w:rsidRPr="004B31B3">
        <w:rPr>
          <w:b/>
          <w:i/>
          <w:sz w:val="22"/>
        </w:rPr>
        <w:t>Tables A.4.9-1 to A.4.9-4</w:t>
      </w:r>
      <w:r>
        <w:rPr>
          <w:b/>
          <w:sz w:val="22"/>
        </w:rPr>
        <w:t xml:space="preserve">, </w:t>
      </w:r>
      <w:r>
        <w:rPr>
          <w:b/>
          <w:i/>
          <w:sz w:val="22"/>
        </w:rPr>
        <w:t xml:space="preserve">TR 38.812 </w:t>
      </w:r>
      <w:r w:rsidRPr="00436226">
        <w:rPr>
          <w:b/>
          <w:i/>
          <w:sz w:val="22"/>
        </w:rPr>
        <w:t>[2])</w:t>
      </w:r>
      <w:r w:rsidRPr="00882464">
        <w:rPr>
          <w:b/>
          <w:i/>
          <w:sz w:val="22"/>
        </w:rPr>
        <w:t xml:space="preserve"> </w:t>
      </w:r>
      <w:r>
        <w:rPr>
          <w:b/>
          <w:i/>
          <w:sz w:val="22"/>
        </w:rPr>
        <w:t>have</w:t>
      </w:r>
      <w:r w:rsidRPr="00882464">
        <w:rPr>
          <w:b/>
          <w:i/>
          <w:sz w:val="22"/>
        </w:rPr>
        <w:t xml:space="preserve"> mixed sparsity levels. When applied to DFT-s-OFDM waveform</w:t>
      </w:r>
      <w:r>
        <w:rPr>
          <w:b/>
          <w:i/>
          <w:sz w:val="22"/>
        </w:rPr>
        <w:t>, the spreading codes without sparsity show</w:t>
      </w:r>
      <w:r w:rsidRPr="00882464">
        <w:rPr>
          <w:b/>
          <w:i/>
          <w:sz w:val="22"/>
        </w:rPr>
        <w:t xml:space="preserve"> better PAPR performance than the ones with sparsity</w:t>
      </w:r>
      <w:r>
        <w:rPr>
          <w:b/>
          <w:i/>
          <w:sz w:val="22"/>
        </w:rPr>
        <w:t>, as shown in [13</w:t>
      </w:r>
      <w:r w:rsidRPr="00882464">
        <w:rPr>
          <w:b/>
          <w:i/>
          <w:sz w:val="22"/>
        </w:rPr>
        <w:t>]</w:t>
      </w:r>
      <w:r>
        <w:rPr>
          <w:b/>
          <w:i/>
          <w:sz w:val="22"/>
        </w:rPr>
        <w:t xml:space="preserve"> and Figure 3</w:t>
      </w:r>
      <w:r w:rsidRPr="00882464">
        <w:rPr>
          <w:b/>
          <w:i/>
          <w:sz w:val="22"/>
        </w:rPr>
        <w:t>.</w:t>
      </w:r>
      <w:r>
        <w:rPr>
          <w:b/>
          <w:i/>
          <w:sz w:val="22"/>
        </w:rPr>
        <w:t xml:space="preserve"> </w:t>
      </w:r>
    </w:p>
    <w:p w14:paraId="528A63BA" w14:textId="638C218B" w:rsidR="00215CAD" w:rsidRDefault="00215CAD">
      <w:pPr>
        <w:snapToGrid w:val="0"/>
        <w:spacing w:after="0" w:line="264" w:lineRule="auto"/>
        <w:jc w:val="both"/>
        <w:rPr>
          <w:rFonts w:eastAsia="SimSun"/>
          <w:lang w:eastAsia="zh-CN"/>
        </w:rPr>
      </w:pPr>
    </w:p>
    <w:p w14:paraId="5D0596EF" w14:textId="77777777" w:rsidR="00F917AF" w:rsidRDefault="00F917AF" w:rsidP="00F917AF">
      <w:pPr>
        <w:jc w:val="both"/>
        <w:rPr>
          <w:b/>
          <w:i/>
          <w:sz w:val="22"/>
        </w:rPr>
      </w:pPr>
      <w:r>
        <w:rPr>
          <w:b/>
          <w:i/>
          <w:sz w:val="22"/>
          <w:highlight w:val="yellow"/>
          <w:u w:val="single"/>
        </w:rPr>
        <w:t xml:space="preserve">Observation </w:t>
      </w:r>
      <w:r w:rsidRPr="007C7A29">
        <w:rPr>
          <w:b/>
          <w:i/>
          <w:sz w:val="22"/>
          <w:highlight w:val="yellow"/>
          <w:u w:val="single"/>
        </w:rPr>
        <w:t>9:</w:t>
      </w:r>
      <w:r>
        <w:rPr>
          <w:b/>
          <w:i/>
          <w:sz w:val="22"/>
        </w:rPr>
        <w:t xml:space="preserve"> Due to the sparsity pattern in RE mapping and mixed sparsity levels for single and multi-branch transmissions, the DMRS enhancement is complicated to achieve both low PAPR and reliable channel estimation for symbol level spreading with sparsity. </w:t>
      </w:r>
    </w:p>
    <w:p w14:paraId="3A7C2FDC" w14:textId="77777777" w:rsidR="00F917AF" w:rsidRDefault="00F917AF" w:rsidP="00F917AF">
      <w:pPr>
        <w:jc w:val="both"/>
        <w:rPr>
          <w:b/>
          <w:i/>
          <w:sz w:val="22"/>
        </w:rPr>
      </w:pPr>
      <w:r>
        <w:rPr>
          <w:b/>
          <w:i/>
          <w:sz w:val="22"/>
          <w:highlight w:val="yellow"/>
          <w:u w:val="single"/>
        </w:rPr>
        <w:t xml:space="preserve">Observation </w:t>
      </w:r>
      <w:r w:rsidRPr="007C7A29">
        <w:rPr>
          <w:b/>
          <w:i/>
          <w:sz w:val="22"/>
          <w:highlight w:val="yellow"/>
          <w:u w:val="single"/>
        </w:rPr>
        <w:t>10:</w:t>
      </w:r>
      <w:r w:rsidRPr="00656BFD">
        <w:rPr>
          <w:b/>
          <w:i/>
          <w:sz w:val="22"/>
        </w:rPr>
        <w:t xml:space="preserve">  </w:t>
      </w:r>
      <w:r>
        <w:rPr>
          <w:b/>
          <w:i/>
          <w:sz w:val="22"/>
        </w:rPr>
        <w:t>A</w:t>
      </w:r>
      <w:r w:rsidRPr="00656BFD">
        <w:rPr>
          <w:b/>
          <w:i/>
          <w:sz w:val="22"/>
        </w:rPr>
        <w:t>dvanced receivers tailored for symbol level spreading</w:t>
      </w:r>
      <w:r>
        <w:rPr>
          <w:b/>
          <w:i/>
          <w:sz w:val="22"/>
        </w:rPr>
        <w:t xml:space="preserve"> with sparsity (e.g., EPA, MPA) involves more complexity but has less commonality with core hardware of uplink receivers for Rel-15 MU-MIMO. Advanced receivers which support non-sparse symbol level spreading have good commonality with Rel-15 MU-MIMO.</w:t>
      </w:r>
    </w:p>
    <w:p w14:paraId="11EFB23B" w14:textId="33954804" w:rsidR="00F917AF" w:rsidRDefault="00F917AF">
      <w:pPr>
        <w:snapToGrid w:val="0"/>
        <w:spacing w:after="0" w:line="264" w:lineRule="auto"/>
        <w:jc w:val="both"/>
        <w:rPr>
          <w:rFonts w:eastAsia="SimSun"/>
          <w:lang w:eastAsia="zh-CN"/>
        </w:rPr>
      </w:pPr>
    </w:p>
    <w:p w14:paraId="00F89F58" w14:textId="77777777" w:rsidR="00F917AF" w:rsidRDefault="00F917AF">
      <w:pPr>
        <w:snapToGrid w:val="0"/>
        <w:spacing w:after="0" w:line="264" w:lineRule="auto"/>
        <w:jc w:val="both"/>
        <w:rPr>
          <w:rFonts w:eastAsia="SimSun"/>
          <w:lang w:eastAsia="zh-CN"/>
        </w:rPr>
      </w:pPr>
    </w:p>
    <w:p w14:paraId="5A43A83A" w14:textId="77777777" w:rsidR="004A2EE0" w:rsidRDefault="004A2EE0" w:rsidP="004A2EE0">
      <w:pPr>
        <w:jc w:val="both"/>
        <w:rPr>
          <w:b/>
          <w:i/>
          <w:sz w:val="22"/>
        </w:rPr>
      </w:pPr>
      <w:r w:rsidRPr="003F67D3">
        <w:rPr>
          <w:b/>
          <w:i/>
          <w:sz w:val="22"/>
          <w:highlight w:val="yellow"/>
          <w:u w:val="single"/>
        </w:rPr>
        <w:t>Proposal 1</w:t>
      </w:r>
      <w:r>
        <w:rPr>
          <w:b/>
          <w:i/>
          <w:sz w:val="22"/>
        </w:rPr>
        <w:t>:  WI for NOMA should be supported in RAN1 and RAN2, focusing on PHY/MAC design for contention-based configured grant transmission and 2-step RACH in RRC_INACTIVE state.</w:t>
      </w:r>
    </w:p>
    <w:p w14:paraId="18A12123" w14:textId="7880F6D5" w:rsidR="004A2EE0" w:rsidRDefault="004A2EE0">
      <w:pPr>
        <w:snapToGrid w:val="0"/>
        <w:spacing w:after="0" w:line="264" w:lineRule="auto"/>
        <w:jc w:val="both"/>
        <w:rPr>
          <w:rFonts w:eastAsia="SimSun"/>
          <w:lang w:eastAsia="zh-CN"/>
        </w:rPr>
      </w:pPr>
    </w:p>
    <w:p w14:paraId="068A2F49" w14:textId="7E44B831" w:rsidR="004A2EE0" w:rsidRDefault="004A2EE0">
      <w:pPr>
        <w:snapToGrid w:val="0"/>
        <w:spacing w:after="0" w:line="264" w:lineRule="auto"/>
        <w:jc w:val="both"/>
        <w:rPr>
          <w:rFonts w:eastAsia="SimSun"/>
          <w:lang w:eastAsia="zh-CN"/>
        </w:rPr>
      </w:pPr>
    </w:p>
    <w:p w14:paraId="6A089790" w14:textId="77777777" w:rsidR="004A2EE0" w:rsidRDefault="004A2EE0" w:rsidP="004A2EE0">
      <w:pPr>
        <w:jc w:val="both"/>
        <w:rPr>
          <w:rFonts w:eastAsia="SimSun"/>
          <w:b/>
          <w:i/>
          <w:sz w:val="22"/>
          <w:lang w:val="en-US" w:eastAsia="zh-CN"/>
        </w:rPr>
      </w:pPr>
      <w:r w:rsidRPr="003F67D3">
        <w:rPr>
          <w:rFonts w:eastAsia="SimSun"/>
          <w:b/>
          <w:i/>
          <w:sz w:val="22"/>
          <w:highlight w:val="yellow"/>
          <w:u w:val="single"/>
          <w:lang w:val="en-US" w:eastAsia="zh-CN"/>
        </w:rPr>
        <w:t>Proposal 2:</w:t>
      </w:r>
      <w:r w:rsidRPr="003F67D3">
        <w:rPr>
          <w:rFonts w:eastAsia="SimSun"/>
          <w:b/>
          <w:i/>
          <w:sz w:val="22"/>
          <w:u w:val="single"/>
          <w:lang w:val="en-US" w:eastAsia="zh-CN"/>
        </w:rPr>
        <w:t xml:space="preserve"> </w:t>
      </w:r>
      <w:r w:rsidRPr="003F67D3">
        <w:rPr>
          <w:rFonts w:eastAsia="SimSun"/>
          <w:b/>
          <w:i/>
          <w:sz w:val="22"/>
          <w:lang w:val="en-US" w:eastAsia="zh-CN"/>
        </w:rPr>
        <w:t xml:space="preserve"> DMRS enhancement should be</w:t>
      </w:r>
      <w:r>
        <w:rPr>
          <w:rFonts w:eastAsia="SimSun"/>
          <w:b/>
          <w:i/>
          <w:sz w:val="22"/>
          <w:lang w:val="en-US" w:eastAsia="zh-CN"/>
        </w:rPr>
        <w:t xml:space="preserve"> specified</w:t>
      </w:r>
      <w:r w:rsidRPr="003F67D3">
        <w:rPr>
          <w:rFonts w:eastAsia="SimSun"/>
          <w:b/>
          <w:i/>
          <w:sz w:val="22"/>
          <w:lang w:val="en-US" w:eastAsia="zh-CN"/>
        </w:rPr>
        <w:t xml:space="preserve"> in NOMA WI</w:t>
      </w:r>
      <w:r>
        <w:rPr>
          <w:rFonts w:eastAsia="SimSun"/>
          <w:b/>
          <w:i/>
          <w:sz w:val="22"/>
          <w:lang w:val="en-US" w:eastAsia="zh-CN"/>
        </w:rPr>
        <w:t>, to support UE overloading and reduce the collision probability of grant free transmissions</w:t>
      </w:r>
      <w:r w:rsidRPr="003F67D3">
        <w:rPr>
          <w:rFonts w:eastAsia="SimSun"/>
          <w:b/>
          <w:i/>
          <w:sz w:val="22"/>
          <w:lang w:val="en-US" w:eastAsia="zh-CN"/>
        </w:rPr>
        <w:t>.</w:t>
      </w:r>
    </w:p>
    <w:p w14:paraId="2D5B243E" w14:textId="1C8A1C7E" w:rsidR="004A2EE0" w:rsidRPr="009151E7" w:rsidRDefault="004A2EE0">
      <w:pPr>
        <w:snapToGrid w:val="0"/>
        <w:spacing w:after="0" w:line="264" w:lineRule="auto"/>
        <w:jc w:val="both"/>
        <w:rPr>
          <w:rFonts w:eastAsia="SimSun"/>
          <w:lang w:val="en-US" w:eastAsia="zh-CN"/>
        </w:rPr>
      </w:pPr>
    </w:p>
    <w:p w14:paraId="6595DCFB" w14:textId="77777777" w:rsidR="00C33857" w:rsidRDefault="00C33857" w:rsidP="00C33857">
      <w:pPr>
        <w:jc w:val="both"/>
        <w:rPr>
          <w:b/>
          <w:i/>
          <w:sz w:val="22"/>
        </w:rPr>
      </w:pPr>
      <w:r>
        <w:rPr>
          <w:b/>
          <w:i/>
          <w:sz w:val="22"/>
          <w:highlight w:val="yellow"/>
          <w:u w:val="single"/>
        </w:rPr>
        <w:t>Proposal 3</w:t>
      </w:r>
      <w:r w:rsidRPr="00EC4B8A">
        <w:rPr>
          <w:b/>
          <w:i/>
          <w:sz w:val="22"/>
          <w:highlight w:val="yellow"/>
          <w:u w:val="single"/>
        </w:rPr>
        <w:t>:</w:t>
      </w:r>
      <w:r w:rsidRPr="0030712E">
        <w:rPr>
          <w:b/>
          <w:i/>
          <w:sz w:val="22"/>
        </w:rPr>
        <w:t xml:space="preserve"> </w:t>
      </w:r>
      <w:r>
        <w:rPr>
          <w:b/>
          <w:i/>
          <w:sz w:val="22"/>
        </w:rPr>
        <w:t xml:space="preserve"> </w:t>
      </w:r>
      <w:r w:rsidRPr="00EC4B8A">
        <w:rPr>
          <w:b/>
          <w:i/>
          <w:sz w:val="22"/>
        </w:rPr>
        <w:t xml:space="preserve">A NOMA </w:t>
      </w:r>
      <w:r>
        <w:rPr>
          <w:b/>
          <w:i/>
          <w:sz w:val="22"/>
        </w:rPr>
        <w:t xml:space="preserve">data </w:t>
      </w:r>
      <w:r w:rsidRPr="00EC4B8A">
        <w:rPr>
          <w:b/>
          <w:i/>
          <w:sz w:val="22"/>
        </w:rPr>
        <w:t>transmission</w:t>
      </w:r>
      <w:r>
        <w:rPr>
          <w:b/>
          <w:i/>
          <w:sz w:val="22"/>
        </w:rPr>
        <w:t xml:space="preserve"> scheme</w:t>
      </w:r>
      <w:r w:rsidRPr="00EC4B8A">
        <w:rPr>
          <w:b/>
          <w:i/>
          <w:sz w:val="22"/>
        </w:rPr>
        <w:t xml:space="preserve"> </w:t>
      </w:r>
      <w:r>
        <w:rPr>
          <w:b/>
          <w:i/>
          <w:sz w:val="22"/>
        </w:rPr>
        <w:t xml:space="preserve">based on Rel-15 modulation, low rate LDPC channel coding, and configurable spreading factor </w:t>
      </w:r>
      <w:r w:rsidRPr="00EC4B8A">
        <w:rPr>
          <w:b/>
          <w:i/>
          <w:sz w:val="22"/>
        </w:rPr>
        <w:t xml:space="preserve">should be </w:t>
      </w:r>
      <w:r>
        <w:rPr>
          <w:b/>
          <w:i/>
          <w:sz w:val="22"/>
        </w:rPr>
        <w:t xml:space="preserve">specified </w:t>
      </w:r>
      <w:r w:rsidRPr="00EC4B8A">
        <w:rPr>
          <w:b/>
          <w:i/>
          <w:sz w:val="22"/>
        </w:rPr>
        <w:t xml:space="preserve">for NOMA WI. </w:t>
      </w:r>
    </w:p>
    <w:p w14:paraId="414B6BCA" w14:textId="77777777" w:rsidR="00C33857" w:rsidRDefault="00C33857" w:rsidP="00C33857">
      <w:pPr>
        <w:pStyle w:val="ListParagraph"/>
        <w:numPr>
          <w:ilvl w:val="0"/>
          <w:numId w:val="18"/>
        </w:numPr>
        <w:jc w:val="both"/>
        <w:rPr>
          <w:b/>
          <w:i/>
          <w:sz w:val="22"/>
        </w:rPr>
      </w:pPr>
      <w:r w:rsidRPr="00230E49">
        <w:rPr>
          <w:b/>
          <w:i/>
          <w:sz w:val="22"/>
        </w:rPr>
        <w:t>F</w:t>
      </w:r>
      <w:r w:rsidRPr="00E40E95">
        <w:rPr>
          <w:b/>
          <w:i/>
          <w:sz w:val="22"/>
        </w:rPr>
        <w:t xml:space="preserve">or low </w:t>
      </w:r>
      <w:r w:rsidRPr="00E67AAE">
        <w:rPr>
          <w:b/>
          <w:i/>
          <w:sz w:val="22"/>
        </w:rPr>
        <w:t>spectral efficiency (</w:t>
      </w:r>
      <w:r w:rsidRPr="000F3E4A">
        <w:rPr>
          <w:b/>
          <w:i/>
          <w:sz w:val="22"/>
        </w:rPr>
        <w:t>SE</w:t>
      </w:r>
      <w:r w:rsidRPr="001610A3">
        <w:rPr>
          <w:b/>
          <w:i/>
          <w:sz w:val="22"/>
        </w:rPr>
        <w:t>), Rel-15 transmit</w:t>
      </w:r>
      <w:r w:rsidRPr="00681977">
        <w:rPr>
          <w:b/>
          <w:i/>
          <w:sz w:val="22"/>
        </w:rPr>
        <w:t xml:space="preserve"> chain can be </w:t>
      </w:r>
      <w:r w:rsidRPr="00310161">
        <w:rPr>
          <w:b/>
          <w:i/>
          <w:sz w:val="22"/>
        </w:rPr>
        <w:t>re-</w:t>
      </w:r>
      <w:r w:rsidRPr="005E3DAF">
        <w:rPr>
          <w:b/>
          <w:i/>
          <w:sz w:val="22"/>
        </w:rPr>
        <w:t>used (SF=1</w:t>
      </w:r>
      <w:r w:rsidRPr="003E449A">
        <w:rPr>
          <w:b/>
          <w:i/>
          <w:sz w:val="22"/>
        </w:rPr>
        <w:t>)</w:t>
      </w:r>
      <w:r>
        <w:rPr>
          <w:b/>
          <w:i/>
          <w:sz w:val="22"/>
        </w:rPr>
        <w:t>.</w:t>
      </w:r>
    </w:p>
    <w:p w14:paraId="0572FFB9" w14:textId="68D3C2A8" w:rsidR="00C33857" w:rsidRDefault="00C33857" w:rsidP="00C33857">
      <w:pPr>
        <w:pStyle w:val="ListParagraph"/>
        <w:numPr>
          <w:ilvl w:val="0"/>
          <w:numId w:val="18"/>
        </w:numPr>
        <w:jc w:val="both"/>
        <w:rPr>
          <w:b/>
          <w:i/>
          <w:sz w:val="22"/>
        </w:rPr>
      </w:pPr>
      <w:r>
        <w:rPr>
          <w:b/>
          <w:i/>
          <w:sz w:val="22"/>
        </w:rPr>
        <w:t>For</w:t>
      </w:r>
      <w:r w:rsidRPr="000F3E4A">
        <w:rPr>
          <w:b/>
          <w:i/>
          <w:sz w:val="22"/>
        </w:rPr>
        <w:t xml:space="preserve"> </w:t>
      </w:r>
      <w:r w:rsidRPr="001610A3">
        <w:rPr>
          <w:b/>
          <w:i/>
          <w:sz w:val="22"/>
        </w:rPr>
        <w:t xml:space="preserve">medium to </w:t>
      </w:r>
      <w:r w:rsidRPr="00681977">
        <w:rPr>
          <w:b/>
          <w:i/>
          <w:sz w:val="22"/>
        </w:rPr>
        <w:t>high SE</w:t>
      </w:r>
      <w:r>
        <w:rPr>
          <w:b/>
          <w:i/>
          <w:sz w:val="22"/>
        </w:rPr>
        <w:t xml:space="preserve"> and</w:t>
      </w:r>
      <w:r w:rsidRPr="00681977">
        <w:rPr>
          <w:b/>
          <w:i/>
          <w:sz w:val="22"/>
        </w:rPr>
        <w:t xml:space="preserve"> with medium to high UE overloading, UE-specific</w:t>
      </w:r>
      <w:r w:rsidRPr="00310161">
        <w:rPr>
          <w:b/>
          <w:i/>
          <w:sz w:val="22"/>
        </w:rPr>
        <w:t xml:space="preserve"> symbol level spreading (SF&gt;1) without sparsity </w:t>
      </w:r>
      <w:r w:rsidRPr="003E449A">
        <w:rPr>
          <w:b/>
          <w:i/>
          <w:sz w:val="22"/>
        </w:rPr>
        <w:t xml:space="preserve">and with cell or UE group specific symbol level scrambling should be used, together with Rel-15 </w:t>
      </w:r>
      <w:r w:rsidRPr="00230E49">
        <w:rPr>
          <w:b/>
          <w:i/>
          <w:sz w:val="22"/>
        </w:rPr>
        <w:t>modulation and multi-branch transmission.</w:t>
      </w:r>
    </w:p>
    <w:p w14:paraId="1EDFA177" w14:textId="77777777" w:rsidR="00F44229" w:rsidRPr="00E40E95" w:rsidRDefault="00F44229" w:rsidP="00F44229">
      <w:pPr>
        <w:pStyle w:val="ListParagraph"/>
        <w:jc w:val="both"/>
        <w:rPr>
          <w:b/>
          <w:i/>
          <w:sz w:val="22"/>
        </w:rPr>
      </w:pPr>
      <w:bookmarkStart w:id="9" w:name="_GoBack"/>
      <w:bookmarkEnd w:id="9"/>
    </w:p>
    <w:p w14:paraId="0DDD80DB" w14:textId="55F9F579" w:rsidR="001B3144" w:rsidRDefault="001B3144" w:rsidP="00315B3F">
      <w:pPr>
        <w:adjustRightInd/>
        <w:spacing w:after="0"/>
        <w:textAlignment w:val="auto"/>
        <w:rPr>
          <w:b/>
          <w:i/>
          <w:sz w:val="22"/>
        </w:rPr>
      </w:pPr>
      <w:r>
        <w:rPr>
          <w:b/>
          <w:i/>
          <w:sz w:val="22"/>
          <w:highlight w:val="yellow"/>
          <w:u w:val="single"/>
        </w:rPr>
        <w:t>Proposal 4</w:t>
      </w:r>
      <w:r w:rsidRPr="00EC4B8A">
        <w:rPr>
          <w:b/>
          <w:i/>
          <w:sz w:val="22"/>
          <w:highlight w:val="yellow"/>
          <w:u w:val="single"/>
        </w:rPr>
        <w:t>:</w:t>
      </w:r>
      <w:r>
        <w:rPr>
          <w:b/>
          <w:i/>
          <w:sz w:val="22"/>
        </w:rPr>
        <w:t xml:space="preserve"> The NOMA transmission scheme consisting of linear spreading</w:t>
      </w:r>
      <w:r w:rsidRPr="005A6BED">
        <w:t xml:space="preserve"> </w:t>
      </w:r>
      <w:r w:rsidRPr="005A6BED">
        <w:rPr>
          <w:b/>
          <w:i/>
          <w:sz w:val="22"/>
        </w:rPr>
        <w:t>without zero elements in spreading sequences (no sparsity)</w:t>
      </w:r>
      <w:r>
        <w:rPr>
          <w:b/>
          <w:i/>
          <w:sz w:val="22"/>
        </w:rPr>
        <w:t xml:space="preserve"> is sufficient to provide system benefit for contention based configured grant transmission and 2-step RACH transmission in RRC_INACTIVE.</w:t>
      </w:r>
    </w:p>
    <w:p w14:paraId="714B01D0" w14:textId="77777777" w:rsidR="00315B3F" w:rsidRPr="00315B3F" w:rsidRDefault="00315B3F" w:rsidP="00315B3F">
      <w:pPr>
        <w:adjustRightInd/>
        <w:spacing w:after="0"/>
        <w:textAlignment w:val="auto"/>
        <w:rPr>
          <w:sz w:val="22"/>
          <w:lang w:eastAsia="en-GB"/>
        </w:rPr>
      </w:pPr>
    </w:p>
    <w:p w14:paraId="087DDCEC" w14:textId="771F7BCE" w:rsidR="00E96291" w:rsidRPr="00A00383" w:rsidRDefault="00E96291" w:rsidP="00A00383">
      <w:pPr>
        <w:pStyle w:val="Heading1"/>
        <w:numPr>
          <w:ilvl w:val="0"/>
          <w:numId w:val="10"/>
        </w:numPr>
        <w:ind w:left="432" w:hanging="432"/>
        <w:rPr>
          <w:rFonts w:eastAsia="SimSun"/>
        </w:rPr>
      </w:pPr>
      <w:r w:rsidRPr="00A00383">
        <w:rPr>
          <w:rFonts w:eastAsia="SimSun"/>
        </w:rPr>
        <w:t>References</w:t>
      </w:r>
    </w:p>
    <w:p w14:paraId="5F9100E1" w14:textId="77777777" w:rsidR="00E96291" w:rsidRDefault="00E96291">
      <w:pPr>
        <w:pStyle w:val="LGTdoc1"/>
        <w:numPr>
          <w:ilvl w:val="0"/>
          <w:numId w:val="3"/>
        </w:numPr>
        <w:spacing w:beforeLines="0" w:before="0" w:after="0" w:afterAutospacing="0" w:line="264" w:lineRule="auto"/>
        <w:rPr>
          <w:b w:val="0"/>
          <w:sz w:val="20"/>
        </w:rPr>
      </w:pPr>
      <w:r>
        <w:rPr>
          <w:b w:val="0"/>
          <w:sz w:val="20"/>
        </w:rPr>
        <w:t xml:space="preserve">3GPP RP-181403, </w:t>
      </w:r>
      <w:r>
        <w:rPr>
          <w:rFonts w:ascii="Times" w:hAnsi="Times" w:cs="Times"/>
          <w:b w:val="0"/>
          <w:bCs/>
          <w:color w:val="000000"/>
          <w:sz w:val="20"/>
        </w:rPr>
        <w:t>Study on non-orthogonal multiple access for NR, RAN#80</w:t>
      </w:r>
      <w:r w:rsidR="006C23D6">
        <w:rPr>
          <w:rFonts w:ascii="Times" w:hAnsi="Times" w:cs="Times"/>
          <w:b w:val="0"/>
          <w:bCs/>
          <w:color w:val="000000"/>
          <w:sz w:val="20"/>
        </w:rPr>
        <w:t>, ZTE</w:t>
      </w:r>
      <w:r w:rsidR="003454D6">
        <w:rPr>
          <w:rFonts w:ascii="Times" w:hAnsi="Times" w:cs="Times"/>
          <w:b w:val="0"/>
          <w:bCs/>
          <w:color w:val="000000"/>
          <w:sz w:val="20"/>
        </w:rPr>
        <w:t>.</w:t>
      </w:r>
    </w:p>
    <w:p w14:paraId="58DBABF3" w14:textId="180B8530" w:rsidR="00E96291" w:rsidRPr="00160B2B" w:rsidRDefault="003454D6">
      <w:pPr>
        <w:pStyle w:val="LGTdoc1"/>
        <w:numPr>
          <w:ilvl w:val="0"/>
          <w:numId w:val="3"/>
        </w:numPr>
        <w:spacing w:beforeLines="0" w:before="0" w:after="0" w:afterAutospacing="0" w:line="264" w:lineRule="auto"/>
        <w:rPr>
          <w:b w:val="0"/>
          <w:sz w:val="20"/>
        </w:rPr>
      </w:pPr>
      <w:r>
        <w:rPr>
          <w:rFonts w:ascii="Times" w:hAnsi="Times" w:cs="Times"/>
          <w:b w:val="0"/>
          <w:bCs/>
          <w:color w:val="000000"/>
          <w:sz w:val="20"/>
        </w:rPr>
        <w:t>3GPP</w:t>
      </w:r>
      <w:r w:rsidR="002F3568">
        <w:rPr>
          <w:rFonts w:ascii="Times" w:hAnsi="Times" w:cs="Times"/>
          <w:b w:val="0"/>
          <w:bCs/>
          <w:color w:val="000000"/>
          <w:sz w:val="20"/>
        </w:rPr>
        <w:t xml:space="preserve"> R1-1814</w:t>
      </w:r>
      <w:r w:rsidR="003B6073">
        <w:rPr>
          <w:rFonts w:ascii="Times" w:hAnsi="Times" w:cs="Times"/>
          <w:b w:val="0"/>
          <w:bCs/>
          <w:color w:val="000000"/>
          <w:sz w:val="20"/>
        </w:rPr>
        <w:t>407</w:t>
      </w:r>
      <w:r>
        <w:rPr>
          <w:rFonts w:ascii="Times" w:hAnsi="Times" w:cs="Times"/>
          <w:b w:val="0"/>
          <w:bCs/>
          <w:color w:val="000000"/>
          <w:sz w:val="20"/>
        </w:rPr>
        <w:t>, Technical r</w:t>
      </w:r>
      <w:r w:rsidR="00E96291">
        <w:rPr>
          <w:rFonts w:ascii="Times" w:hAnsi="Times" w:cs="Times"/>
          <w:b w:val="0"/>
          <w:bCs/>
          <w:color w:val="000000"/>
          <w:sz w:val="20"/>
        </w:rPr>
        <w:t>eport of non-orthogonal multiple access (NOMA) for NR</w:t>
      </w:r>
      <w:r w:rsidR="00AA382A">
        <w:rPr>
          <w:rFonts w:ascii="Times" w:hAnsi="Times" w:cs="Times"/>
          <w:b w:val="0"/>
          <w:bCs/>
          <w:color w:val="000000"/>
          <w:sz w:val="20"/>
        </w:rPr>
        <w:t xml:space="preserve"> (38.812-040)</w:t>
      </w:r>
      <w:r>
        <w:rPr>
          <w:rFonts w:ascii="Times" w:hAnsi="Times" w:cs="Times"/>
          <w:b w:val="0"/>
          <w:bCs/>
          <w:color w:val="000000"/>
          <w:sz w:val="20"/>
        </w:rPr>
        <w:t>.</w:t>
      </w:r>
    </w:p>
    <w:p w14:paraId="7E607EE9" w14:textId="77777777" w:rsidR="00160B2B" w:rsidRPr="00FB7F12" w:rsidRDefault="00160B2B" w:rsidP="00FB7F12">
      <w:pPr>
        <w:pStyle w:val="LGTdoc1"/>
        <w:numPr>
          <w:ilvl w:val="0"/>
          <w:numId w:val="3"/>
        </w:numPr>
        <w:spacing w:beforeLines="0" w:before="0" w:after="0" w:afterAutospacing="0"/>
        <w:rPr>
          <w:rFonts w:ascii="Times" w:hAnsi="Times" w:cs="Times"/>
          <w:b w:val="0"/>
          <w:bCs/>
          <w:color w:val="000000"/>
          <w:sz w:val="20"/>
        </w:rPr>
      </w:pPr>
      <w:r>
        <w:rPr>
          <w:rFonts w:ascii="Times" w:hAnsi="Times" w:cs="Times"/>
          <w:b w:val="0"/>
          <w:bCs/>
          <w:color w:val="000000"/>
          <w:sz w:val="20"/>
        </w:rPr>
        <w:t xml:space="preserve">3GPP </w:t>
      </w:r>
      <w:r w:rsidR="006E291A">
        <w:rPr>
          <w:rFonts w:ascii="Times" w:hAnsi="Times" w:cs="Times"/>
          <w:b w:val="0"/>
          <w:bCs/>
          <w:color w:val="000000"/>
          <w:sz w:val="20"/>
        </w:rPr>
        <w:t>RP-182126, WF on 2-Step RACH</w:t>
      </w:r>
      <w:r w:rsidR="006C23D6">
        <w:rPr>
          <w:rFonts w:ascii="Times" w:hAnsi="Times" w:cs="Times"/>
          <w:b w:val="0"/>
          <w:bCs/>
          <w:color w:val="000000"/>
          <w:sz w:val="20"/>
        </w:rPr>
        <w:t>, Qualcomm.</w:t>
      </w:r>
    </w:p>
    <w:p w14:paraId="56F1B797" w14:textId="77777777" w:rsidR="00AB1844" w:rsidRPr="00AB1844" w:rsidRDefault="00AB1844" w:rsidP="00AB1844">
      <w:pPr>
        <w:pStyle w:val="LGTdoc1"/>
        <w:numPr>
          <w:ilvl w:val="0"/>
          <w:numId w:val="3"/>
        </w:numPr>
        <w:spacing w:beforeLines="0" w:before="0" w:after="0" w:afterAutospacing="0"/>
        <w:rPr>
          <w:rFonts w:ascii="Times" w:hAnsi="Times" w:cs="Times"/>
          <w:b w:val="0"/>
          <w:bCs/>
          <w:color w:val="000000"/>
          <w:sz w:val="20"/>
        </w:rPr>
      </w:pPr>
      <w:r w:rsidRPr="00AB1844">
        <w:rPr>
          <w:rFonts w:ascii="Times" w:hAnsi="Times" w:cs="Times"/>
          <w:b w:val="0"/>
          <w:bCs/>
          <w:color w:val="000000"/>
          <w:sz w:val="20"/>
        </w:rPr>
        <w:t>3GPP Chairman’s Notes, RAN1 92.</w:t>
      </w:r>
    </w:p>
    <w:p w14:paraId="121CFAF1" w14:textId="77777777" w:rsidR="00AB1844" w:rsidRPr="00AB1844" w:rsidRDefault="00AB1844" w:rsidP="00AB1844">
      <w:pPr>
        <w:pStyle w:val="LGTdoc1"/>
        <w:numPr>
          <w:ilvl w:val="0"/>
          <w:numId w:val="3"/>
        </w:numPr>
        <w:spacing w:beforeLines="0" w:before="0" w:after="0" w:afterAutospacing="0"/>
        <w:rPr>
          <w:rFonts w:ascii="Times" w:hAnsi="Times" w:cs="Times"/>
          <w:b w:val="0"/>
          <w:bCs/>
          <w:color w:val="000000"/>
          <w:sz w:val="20"/>
        </w:rPr>
      </w:pPr>
      <w:r w:rsidRPr="00AB1844">
        <w:rPr>
          <w:rFonts w:ascii="Times" w:hAnsi="Times" w:cs="Times"/>
          <w:b w:val="0"/>
          <w:bCs/>
          <w:color w:val="000000"/>
          <w:sz w:val="20"/>
        </w:rPr>
        <w:t>3GPP Chairman’s Notes, RAN1 93.</w:t>
      </w:r>
    </w:p>
    <w:p w14:paraId="7CD3B648" w14:textId="77777777" w:rsidR="00AB1844" w:rsidRPr="00AB1844" w:rsidRDefault="00AB1844" w:rsidP="00AB1844">
      <w:pPr>
        <w:pStyle w:val="LGTdoc1"/>
        <w:numPr>
          <w:ilvl w:val="0"/>
          <w:numId w:val="3"/>
        </w:numPr>
        <w:spacing w:beforeLines="0" w:before="0" w:after="0" w:afterAutospacing="0"/>
        <w:rPr>
          <w:rFonts w:ascii="Times" w:hAnsi="Times" w:cs="Times"/>
          <w:b w:val="0"/>
          <w:bCs/>
          <w:color w:val="000000"/>
          <w:sz w:val="20"/>
        </w:rPr>
      </w:pPr>
      <w:r w:rsidRPr="00AB1844">
        <w:rPr>
          <w:rFonts w:ascii="Times" w:hAnsi="Times" w:cs="Times"/>
          <w:b w:val="0"/>
          <w:bCs/>
          <w:color w:val="000000"/>
          <w:sz w:val="20"/>
        </w:rPr>
        <w:t>3GPP Chairman’s Notes, RAN1 94.</w:t>
      </w:r>
    </w:p>
    <w:p w14:paraId="6104D3FA" w14:textId="77777777" w:rsidR="00257799" w:rsidRPr="00257799" w:rsidRDefault="00750AE3" w:rsidP="00257799">
      <w:pPr>
        <w:pStyle w:val="LGTdoc1"/>
        <w:numPr>
          <w:ilvl w:val="0"/>
          <w:numId w:val="3"/>
        </w:numPr>
        <w:spacing w:beforeLines="0" w:before="0" w:after="0" w:afterAutospacing="0"/>
        <w:rPr>
          <w:rFonts w:ascii="Times" w:hAnsi="Times" w:cs="Times"/>
          <w:b w:val="0"/>
          <w:bCs/>
          <w:color w:val="000000"/>
          <w:sz w:val="20"/>
        </w:rPr>
      </w:pPr>
      <w:r>
        <w:rPr>
          <w:rFonts w:ascii="Times" w:hAnsi="Times" w:cs="Times"/>
          <w:b w:val="0"/>
          <w:bCs/>
          <w:color w:val="000000"/>
          <w:sz w:val="20"/>
        </w:rPr>
        <w:t>3GPP Chairman’s Notes, RAN1 94bis</w:t>
      </w:r>
      <w:r w:rsidR="00221BD5">
        <w:rPr>
          <w:rFonts w:ascii="Times" w:hAnsi="Times" w:cs="Times"/>
          <w:b w:val="0"/>
          <w:bCs/>
          <w:color w:val="000000"/>
          <w:sz w:val="20"/>
        </w:rPr>
        <w:t>.</w:t>
      </w:r>
    </w:p>
    <w:p w14:paraId="11450659" w14:textId="77777777" w:rsidR="006C23D6" w:rsidRPr="00815EE5" w:rsidRDefault="006C23D6" w:rsidP="00815EE5">
      <w:pPr>
        <w:pStyle w:val="LGTdoc1"/>
        <w:numPr>
          <w:ilvl w:val="0"/>
          <w:numId w:val="3"/>
        </w:numPr>
        <w:spacing w:beforeLines="0" w:before="0" w:after="0" w:afterAutospacing="0"/>
        <w:rPr>
          <w:rFonts w:ascii="Times" w:hAnsi="Times" w:cs="Times"/>
          <w:b w:val="0"/>
          <w:bCs/>
          <w:color w:val="000000"/>
          <w:sz w:val="20"/>
        </w:rPr>
      </w:pPr>
      <w:r w:rsidRPr="00815EE5">
        <w:rPr>
          <w:rFonts w:ascii="Times" w:hAnsi="Times" w:cs="Times"/>
          <w:b w:val="0"/>
          <w:bCs/>
          <w:color w:val="000000"/>
          <w:sz w:val="20"/>
        </w:rPr>
        <w:t>3GPP R1-1813407, Procedures related to NOMA, Qualcomm.</w:t>
      </w:r>
    </w:p>
    <w:p w14:paraId="201146B9" w14:textId="77777777" w:rsidR="00815EE5" w:rsidRPr="00815EE5" w:rsidRDefault="00815EE5" w:rsidP="00815EE5">
      <w:pPr>
        <w:pStyle w:val="LGTdoc1"/>
        <w:numPr>
          <w:ilvl w:val="0"/>
          <w:numId w:val="3"/>
        </w:numPr>
        <w:spacing w:beforeLines="0" w:before="0" w:after="0" w:afterAutospacing="0"/>
        <w:rPr>
          <w:rFonts w:ascii="Times" w:hAnsi="Times" w:cs="Times"/>
          <w:b w:val="0"/>
          <w:bCs/>
          <w:color w:val="000000"/>
          <w:sz w:val="20"/>
        </w:rPr>
      </w:pPr>
      <w:r w:rsidRPr="00815EE5">
        <w:rPr>
          <w:rFonts w:ascii="Times" w:hAnsi="Times" w:cs="Times"/>
          <w:b w:val="0"/>
          <w:bCs/>
          <w:color w:val="000000"/>
          <w:sz w:val="20"/>
        </w:rPr>
        <w:t>3GPP R1-1813307, NOMA related procedures, NTT DOCOMO, INC</w:t>
      </w:r>
    </w:p>
    <w:p w14:paraId="51D2D822" w14:textId="77777777" w:rsidR="00815EE5" w:rsidRPr="00815EE5" w:rsidRDefault="00815EE5" w:rsidP="00815EE5">
      <w:pPr>
        <w:pStyle w:val="LGTdoc1"/>
        <w:numPr>
          <w:ilvl w:val="0"/>
          <w:numId w:val="3"/>
        </w:numPr>
        <w:spacing w:beforeLines="0" w:before="0" w:after="0" w:afterAutospacing="0"/>
        <w:rPr>
          <w:rFonts w:ascii="Times" w:hAnsi="Times" w:cs="Times"/>
          <w:b w:val="0"/>
          <w:bCs/>
          <w:color w:val="000000"/>
          <w:sz w:val="20"/>
        </w:rPr>
      </w:pPr>
      <w:r w:rsidRPr="00815EE5">
        <w:rPr>
          <w:rFonts w:ascii="Times" w:hAnsi="Times" w:cs="Times"/>
          <w:b w:val="0"/>
          <w:bCs/>
          <w:color w:val="000000"/>
          <w:sz w:val="20"/>
        </w:rPr>
        <w:t>3GPP R1-1812174, Procedures related to NOMA, ZTE, Sanechips.</w:t>
      </w:r>
    </w:p>
    <w:p w14:paraId="20BA81A5" w14:textId="77777777" w:rsidR="008F0AD4" w:rsidRPr="00815EE5" w:rsidRDefault="003454D6" w:rsidP="00815EE5">
      <w:pPr>
        <w:pStyle w:val="LGTdoc1"/>
        <w:numPr>
          <w:ilvl w:val="0"/>
          <w:numId w:val="3"/>
        </w:numPr>
        <w:spacing w:beforeLines="0" w:before="0" w:after="0" w:afterAutospacing="0"/>
        <w:rPr>
          <w:rFonts w:ascii="Times" w:hAnsi="Times" w:cs="Times"/>
          <w:b w:val="0"/>
          <w:bCs/>
          <w:color w:val="000000"/>
          <w:sz w:val="20"/>
        </w:rPr>
      </w:pPr>
      <w:r w:rsidRPr="00815EE5">
        <w:rPr>
          <w:rFonts w:ascii="Times" w:hAnsi="Times" w:cs="Times"/>
          <w:b w:val="0"/>
          <w:bCs/>
          <w:color w:val="000000"/>
          <w:sz w:val="20"/>
        </w:rPr>
        <w:t>3GPP R1-1812477, NOMA related procedure, Intel.</w:t>
      </w:r>
    </w:p>
    <w:p w14:paraId="2E0C62FF" w14:textId="77777777" w:rsidR="00CE340F" w:rsidRDefault="00815EE5" w:rsidP="00815EE5">
      <w:pPr>
        <w:pStyle w:val="LGTdoc1"/>
        <w:numPr>
          <w:ilvl w:val="0"/>
          <w:numId w:val="3"/>
        </w:numPr>
        <w:spacing w:beforeLines="0" w:before="0" w:after="0" w:afterAutospacing="0"/>
        <w:rPr>
          <w:rFonts w:ascii="Times" w:hAnsi="Times" w:cs="Times"/>
          <w:b w:val="0"/>
          <w:bCs/>
          <w:color w:val="000000"/>
          <w:sz w:val="20"/>
        </w:rPr>
      </w:pPr>
      <w:r w:rsidRPr="00815EE5">
        <w:rPr>
          <w:rFonts w:ascii="Times" w:hAnsi="Times" w:cs="Times"/>
          <w:b w:val="0"/>
          <w:bCs/>
          <w:color w:val="000000"/>
          <w:sz w:val="20"/>
        </w:rPr>
        <w:t>3GPP R1-1812295, Discussion on NOMA procedures, Vivo</w:t>
      </w:r>
      <w:r w:rsidR="000E711A">
        <w:rPr>
          <w:rFonts w:ascii="Times" w:hAnsi="Times" w:cs="Times"/>
          <w:b w:val="0"/>
          <w:bCs/>
          <w:color w:val="000000"/>
          <w:sz w:val="20"/>
        </w:rPr>
        <w:t>.</w:t>
      </w:r>
    </w:p>
    <w:p w14:paraId="2C3E9220" w14:textId="77777777" w:rsidR="00FB7F12" w:rsidRPr="00FB7F12" w:rsidRDefault="00FB7F12" w:rsidP="00FB7F12">
      <w:pPr>
        <w:pStyle w:val="LGTdoc1"/>
        <w:numPr>
          <w:ilvl w:val="0"/>
          <w:numId w:val="3"/>
        </w:numPr>
        <w:spacing w:beforeLines="0" w:before="0" w:after="0" w:afterAutospacing="0"/>
        <w:rPr>
          <w:rFonts w:ascii="Times" w:hAnsi="Times" w:cs="Times"/>
          <w:b w:val="0"/>
          <w:bCs/>
          <w:color w:val="000000"/>
          <w:sz w:val="20"/>
        </w:rPr>
      </w:pPr>
      <w:r w:rsidRPr="00FB7F12">
        <w:rPr>
          <w:rFonts w:ascii="Times" w:hAnsi="Times" w:cs="Times"/>
          <w:b w:val="0"/>
          <w:bCs/>
          <w:color w:val="000000"/>
          <w:sz w:val="20"/>
        </w:rPr>
        <w:t>3GPP R1-1814149, Link and system level evaluation for NOMA, Qualcomm.</w:t>
      </w:r>
    </w:p>
    <w:p w14:paraId="7778A605" w14:textId="154DA45D" w:rsidR="00FB7F12" w:rsidRPr="00FB7F12" w:rsidRDefault="00B71161" w:rsidP="00B71161">
      <w:pPr>
        <w:pStyle w:val="LGTdoc1"/>
        <w:numPr>
          <w:ilvl w:val="0"/>
          <w:numId w:val="3"/>
        </w:numPr>
        <w:spacing w:beforeLines="0" w:before="0" w:after="0" w:afterAutospacing="0"/>
        <w:rPr>
          <w:rFonts w:ascii="Times" w:hAnsi="Times" w:cs="Times"/>
          <w:b w:val="0"/>
          <w:bCs/>
          <w:color w:val="000000"/>
          <w:sz w:val="20"/>
        </w:rPr>
      </w:pPr>
      <w:r>
        <w:rPr>
          <w:rFonts w:ascii="Times" w:hAnsi="Times" w:cs="Times"/>
          <w:b w:val="0"/>
          <w:bCs/>
          <w:color w:val="000000"/>
          <w:sz w:val="20"/>
        </w:rPr>
        <w:t xml:space="preserve">3GPP RP-182470, </w:t>
      </w:r>
      <w:r w:rsidRPr="00B71161">
        <w:rPr>
          <w:rFonts w:ascii="Times" w:hAnsi="Times" w:cs="Times"/>
          <w:b w:val="0"/>
          <w:bCs/>
          <w:color w:val="000000"/>
          <w:sz w:val="20"/>
        </w:rPr>
        <w:t>New WID on 5G Non-Orthogonal Multiple Access for NR</w:t>
      </w:r>
      <w:r>
        <w:rPr>
          <w:rFonts w:ascii="Times" w:hAnsi="Times" w:cs="Times"/>
          <w:b w:val="0"/>
          <w:bCs/>
          <w:color w:val="000000"/>
          <w:sz w:val="20"/>
        </w:rPr>
        <w:t>, RAN#82, ZTE.</w:t>
      </w:r>
    </w:p>
    <w:bookmarkEnd w:id="0"/>
    <w:p w14:paraId="6A4BE5F1" w14:textId="64262A55" w:rsidR="00E96291" w:rsidRDefault="00E96291">
      <w:pPr>
        <w:pStyle w:val="LGTdoc1"/>
        <w:spacing w:beforeLines="0" w:before="0" w:after="0" w:afterAutospacing="0" w:line="264" w:lineRule="auto"/>
        <w:rPr>
          <w:b w:val="0"/>
          <w:sz w:val="20"/>
        </w:rPr>
      </w:pPr>
    </w:p>
    <w:p w14:paraId="7CC138CC" w14:textId="77777777" w:rsidR="00E96291" w:rsidRDefault="00E96291">
      <w:pPr>
        <w:pStyle w:val="LGTdoc1"/>
        <w:spacing w:beforeLines="0" w:before="0" w:after="0" w:afterAutospacing="0" w:line="264" w:lineRule="auto"/>
        <w:rPr>
          <w:b w:val="0"/>
          <w:sz w:val="20"/>
        </w:rPr>
      </w:pPr>
    </w:p>
    <w:p w14:paraId="1BACD9AE" w14:textId="77777777" w:rsidR="00E96291" w:rsidRDefault="00E96291">
      <w:pPr>
        <w:pStyle w:val="LGTdoc1"/>
        <w:spacing w:beforeLines="0" w:before="0" w:after="0" w:afterAutospacing="0" w:line="264" w:lineRule="auto"/>
        <w:rPr>
          <w:b w:val="0"/>
          <w:sz w:val="20"/>
        </w:rPr>
      </w:pPr>
    </w:p>
    <w:sectPr w:rsidR="00E96291">
      <w:footerReference w:type="default" r:id="rId15"/>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231A9" w14:textId="77777777" w:rsidR="0017202D" w:rsidRDefault="0017202D">
      <w:pPr>
        <w:spacing w:after="0"/>
      </w:pPr>
      <w:r>
        <w:separator/>
      </w:r>
    </w:p>
  </w:endnote>
  <w:endnote w:type="continuationSeparator" w:id="0">
    <w:p w14:paraId="4B0DB3FA" w14:textId="77777777" w:rsidR="0017202D" w:rsidRDefault="0017202D">
      <w:pPr>
        <w:spacing w:after="0"/>
      </w:pPr>
      <w:r>
        <w:continuationSeparator/>
      </w:r>
    </w:p>
  </w:endnote>
  <w:endnote w:type="continuationNotice" w:id="1">
    <w:p w14:paraId="0F381D69" w14:textId="77777777" w:rsidR="0017202D" w:rsidRDefault="00172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65141" w14:textId="77777777" w:rsidR="0017202D" w:rsidRDefault="0017202D">
      <w:pPr>
        <w:spacing w:after="0"/>
      </w:pPr>
      <w:r>
        <w:separator/>
      </w:r>
    </w:p>
  </w:footnote>
  <w:footnote w:type="continuationSeparator" w:id="0">
    <w:p w14:paraId="2578E92A" w14:textId="77777777" w:rsidR="0017202D" w:rsidRDefault="0017202D">
      <w:pPr>
        <w:spacing w:after="0"/>
      </w:pPr>
      <w:r>
        <w:continuationSeparator/>
      </w:r>
    </w:p>
  </w:footnote>
  <w:footnote w:type="continuationNotice" w:id="1">
    <w:p w14:paraId="4CC248ED" w14:textId="77777777" w:rsidR="0017202D" w:rsidRDefault="001720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6A7F3B"/>
    <w:multiLevelType w:val="multilevel"/>
    <w:tmpl w:val="F1782278"/>
    <w:lvl w:ilvl="0">
      <w:start w:val="2"/>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4"/>
  </w:num>
  <w:num w:numId="3">
    <w:abstractNumId w:val="12"/>
  </w:num>
  <w:num w:numId="4">
    <w:abstractNumId w:val="2"/>
  </w:num>
  <w:num w:numId="5">
    <w:abstractNumId w:val="9"/>
  </w:num>
  <w:num w:numId="6">
    <w:abstractNumId w:val="5"/>
  </w:num>
  <w:num w:numId="7">
    <w:abstractNumId w:val="14"/>
  </w:num>
  <w:num w:numId="8">
    <w:abstractNumId w:val="14"/>
  </w:num>
  <w:num w:numId="9">
    <w:abstractNumId w:val="8"/>
  </w:num>
  <w:num w:numId="10">
    <w:abstractNumId w:val="11"/>
  </w:num>
  <w:num w:numId="11">
    <w:abstractNumId w:val="13"/>
  </w:num>
  <w:num w:numId="12">
    <w:abstractNumId w:val="16"/>
  </w:num>
  <w:num w:numId="13">
    <w:abstractNumId w:val="3"/>
  </w:num>
  <w:num w:numId="14">
    <w:abstractNumId w:val="15"/>
  </w:num>
  <w:num w:numId="15">
    <w:abstractNumId w:val="7"/>
  </w:num>
  <w:num w:numId="16">
    <w:abstractNumId w:val="1"/>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C89"/>
    <w:rsid w:val="000234F3"/>
    <w:rsid w:val="000244DF"/>
    <w:rsid w:val="00025356"/>
    <w:rsid w:val="000256CA"/>
    <w:rsid w:val="00025CD5"/>
    <w:rsid w:val="00025FDA"/>
    <w:rsid w:val="00026AE7"/>
    <w:rsid w:val="00027038"/>
    <w:rsid w:val="000278B2"/>
    <w:rsid w:val="0003005C"/>
    <w:rsid w:val="00030FFB"/>
    <w:rsid w:val="00032CD7"/>
    <w:rsid w:val="00032D86"/>
    <w:rsid w:val="00033583"/>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1776"/>
    <w:rsid w:val="0005237A"/>
    <w:rsid w:val="00052544"/>
    <w:rsid w:val="0005285F"/>
    <w:rsid w:val="00052AE7"/>
    <w:rsid w:val="000560B4"/>
    <w:rsid w:val="00056A23"/>
    <w:rsid w:val="00056A79"/>
    <w:rsid w:val="00056B56"/>
    <w:rsid w:val="00056BFB"/>
    <w:rsid w:val="00056E4A"/>
    <w:rsid w:val="000575CB"/>
    <w:rsid w:val="00057621"/>
    <w:rsid w:val="00057BBB"/>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7216"/>
    <w:rsid w:val="00070837"/>
    <w:rsid w:val="00070842"/>
    <w:rsid w:val="0007138E"/>
    <w:rsid w:val="000715F6"/>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A2C"/>
    <w:rsid w:val="0008712F"/>
    <w:rsid w:val="000875ED"/>
    <w:rsid w:val="00087E04"/>
    <w:rsid w:val="00091AAD"/>
    <w:rsid w:val="00092102"/>
    <w:rsid w:val="00092855"/>
    <w:rsid w:val="000931FF"/>
    <w:rsid w:val="000937FD"/>
    <w:rsid w:val="0009493D"/>
    <w:rsid w:val="000956D2"/>
    <w:rsid w:val="00095DE7"/>
    <w:rsid w:val="00096228"/>
    <w:rsid w:val="00096F32"/>
    <w:rsid w:val="0009738D"/>
    <w:rsid w:val="0009758A"/>
    <w:rsid w:val="00097833"/>
    <w:rsid w:val="000A00AD"/>
    <w:rsid w:val="000A047A"/>
    <w:rsid w:val="000A0820"/>
    <w:rsid w:val="000A2D67"/>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5006"/>
    <w:rsid w:val="000B5812"/>
    <w:rsid w:val="000B5A8A"/>
    <w:rsid w:val="000B5E32"/>
    <w:rsid w:val="000B5ED7"/>
    <w:rsid w:val="000B65A6"/>
    <w:rsid w:val="000B79F3"/>
    <w:rsid w:val="000C017D"/>
    <w:rsid w:val="000C0583"/>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68D"/>
    <w:rsid w:val="000D6723"/>
    <w:rsid w:val="000D6ADA"/>
    <w:rsid w:val="000D6E46"/>
    <w:rsid w:val="000D7288"/>
    <w:rsid w:val="000E06E8"/>
    <w:rsid w:val="000E0D95"/>
    <w:rsid w:val="000E0E1C"/>
    <w:rsid w:val="000E1673"/>
    <w:rsid w:val="000E1BBF"/>
    <w:rsid w:val="000E2200"/>
    <w:rsid w:val="000E2CCA"/>
    <w:rsid w:val="000E3CD9"/>
    <w:rsid w:val="000E5068"/>
    <w:rsid w:val="000E58FE"/>
    <w:rsid w:val="000E5908"/>
    <w:rsid w:val="000E59B2"/>
    <w:rsid w:val="000E5E31"/>
    <w:rsid w:val="000E6154"/>
    <w:rsid w:val="000E678C"/>
    <w:rsid w:val="000E67E3"/>
    <w:rsid w:val="000E711A"/>
    <w:rsid w:val="000F1992"/>
    <w:rsid w:val="000F2105"/>
    <w:rsid w:val="000F2D35"/>
    <w:rsid w:val="000F2F5F"/>
    <w:rsid w:val="000F3E4A"/>
    <w:rsid w:val="000F3E98"/>
    <w:rsid w:val="000F3FD7"/>
    <w:rsid w:val="000F5285"/>
    <w:rsid w:val="000F5509"/>
    <w:rsid w:val="000F6C14"/>
    <w:rsid w:val="000F6D47"/>
    <w:rsid w:val="00100084"/>
    <w:rsid w:val="00101DAE"/>
    <w:rsid w:val="001020E8"/>
    <w:rsid w:val="00102144"/>
    <w:rsid w:val="0010216F"/>
    <w:rsid w:val="0010286A"/>
    <w:rsid w:val="00102E22"/>
    <w:rsid w:val="00102FD1"/>
    <w:rsid w:val="00103164"/>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5258"/>
    <w:rsid w:val="001173E1"/>
    <w:rsid w:val="00117653"/>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642E"/>
    <w:rsid w:val="00136A84"/>
    <w:rsid w:val="001377A3"/>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EAA"/>
    <w:rsid w:val="00155421"/>
    <w:rsid w:val="00155742"/>
    <w:rsid w:val="001569C5"/>
    <w:rsid w:val="001576D5"/>
    <w:rsid w:val="00160006"/>
    <w:rsid w:val="00160B2B"/>
    <w:rsid w:val="00160D86"/>
    <w:rsid w:val="001610A3"/>
    <w:rsid w:val="001613C8"/>
    <w:rsid w:val="00161427"/>
    <w:rsid w:val="00161B7E"/>
    <w:rsid w:val="001620B8"/>
    <w:rsid w:val="00162BF0"/>
    <w:rsid w:val="001637F5"/>
    <w:rsid w:val="00164191"/>
    <w:rsid w:val="001651BC"/>
    <w:rsid w:val="001663F1"/>
    <w:rsid w:val="00166A30"/>
    <w:rsid w:val="00167122"/>
    <w:rsid w:val="00167453"/>
    <w:rsid w:val="001676A5"/>
    <w:rsid w:val="00167856"/>
    <w:rsid w:val="00167872"/>
    <w:rsid w:val="00167954"/>
    <w:rsid w:val="00167B5C"/>
    <w:rsid w:val="0017010E"/>
    <w:rsid w:val="001704DF"/>
    <w:rsid w:val="00170B86"/>
    <w:rsid w:val="00170F14"/>
    <w:rsid w:val="0017202D"/>
    <w:rsid w:val="0017305E"/>
    <w:rsid w:val="001730D3"/>
    <w:rsid w:val="00173254"/>
    <w:rsid w:val="00173595"/>
    <w:rsid w:val="00173A15"/>
    <w:rsid w:val="00173BF7"/>
    <w:rsid w:val="00173DA0"/>
    <w:rsid w:val="00174AF9"/>
    <w:rsid w:val="00174D04"/>
    <w:rsid w:val="00175710"/>
    <w:rsid w:val="00175EEA"/>
    <w:rsid w:val="001760A5"/>
    <w:rsid w:val="00176A09"/>
    <w:rsid w:val="00176A4E"/>
    <w:rsid w:val="00176AAC"/>
    <w:rsid w:val="001807DE"/>
    <w:rsid w:val="00180930"/>
    <w:rsid w:val="00180A47"/>
    <w:rsid w:val="00180F3D"/>
    <w:rsid w:val="00182214"/>
    <w:rsid w:val="00182456"/>
    <w:rsid w:val="00182BE1"/>
    <w:rsid w:val="00183653"/>
    <w:rsid w:val="0018410C"/>
    <w:rsid w:val="001849CC"/>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7CF"/>
    <w:rsid w:val="001C7E80"/>
    <w:rsid w:val="001D006A"/>
    <w:rsid w:val="001D0164"/>
    <w:rsid w:val="001D13D1"/>
    <w:rsid w:val="001D16B2"/>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C61"/>
    <w:rsid w:val="00214D4A"/>
    <w:rsid w:val="00214D86"/>
    <w:rsid w:val="00215186"/>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672B"/>
    <w:rsid w:val="00226ADC"/>
    <w:rsid w:val="002275A8"/>
    <w:rsid w:val="0022775B"/>
    <w:rsid w:val="00227895"/>
    <w:rsid w:val="00230B8F"/>
    <w:rsid w:val="00230E49"/>
    <w:rsid w:val="0023119E"/>
    <w:rsid w:val="00231BC4"/>
    <w:rsid w:val="002321B8"/>
    <w:rsid w:val="00232AC4"/>
    <w:rsid w:val="002334E3"/>
    <w:rsid w:val="00233AE9"/>
    <w:rsid w:val="00235706"/>
    <w:rsid w:val="00235E9F"/>
    <w:rsid w:val="00235F30"/>
    <w:rsid w:val="002365F4"/>
    <w:rsid w:val="0023717B"/>
    <w:rsid w:val="00237808"/>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10DE"/>
    <w:rsid w:val="00251681"/>
    <w:rsid w:val="0025185A"/>
    <w:rsid w:val="00251B24"/>
    <w:rsid w:val="00251B5A"/>
    <w:rsid w:val="002521D0"/>
    <w:rsid w:val="00252CC4"/>
    <w:rsid w:val="002534DE"/>
    <w:rsid w:val="00254147"/>
    <w:rsid w:val="00254B7D"/>
    <w:rsid w:val="0025650C"/>
    <w:rsid w:val="00257799"/>
    <w:rsid w:val="00260410"/>
    <w:rsid w:val="00260B99"/>
    <w:rsid w:val="00261545"/>
    <w:rsid w:val="0026220A"/>
    <w:rsid w:val="002624C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5560"/>
    <w:rsid w:val="00276468"/>
    <w:rsid w:val="00276DB8"/>
    <w:rsid w:val="002772A8"/>
    <w:rsid w:val="00277371"/>
    <w:rsid w:val="002773C6"/>
    <w:rsid w:val="00277A7A"/>
    <w:rsid w:val="002801CE"/>
    <w:rsid w:val="0028140F"/>
    <w:rsid w:val="0028142E"/>
    <w:rsid w:val="00282F1A"/>
    <w:rsid w:val="0028312B"/>
    <w:rsid w:val="002831FF"/>
    <w:rsid w:val="002836F2"/>
    <w:rsid w:val="002839AD"/>
    <w:rsid w:val="002849D4"/>
    <w:rsid w:val="002857EB"/>
    <w:rsid w:val="00285B49"/>
    <w:rsid w:val="00286057"/>
    <w:rsid w:val="0028650A"/>
    <w:rsid w:val="0028706D"/>
    <w:rsid w:val="00290214"/>
    <w:rsid w:val="002906A4"/>
    <w:rsid w:val="00291389"/>
    <w:rsid w:val="00291616"/>
    <w:rsid w:val="0029276D"/>
    <w:rsid w:val="002927C5"/>
    <w:rsid w:val="00292FA2"/>
    <w:rsid w:val="002932DC"/>
    <w:rsid w:val="002936D6"/>
    <w:rsid w:val="00293760"/>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1156"/>
    <w:rsid w:val="002B117B"/>
    <w:rsid w:val="002B2B25"/>
    <w:rsid w:val="002B3391"/>
    <w:rsid w:val="002B384E"/>
    <w:rsid w:val="002B3CD6"/>
    <w:rsid w:val="002B3D5A"/>
    <w:rsid w:val="002B43F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BDB"/>
    <w:rsid w:val="002D0C35"/>
    <w:rsid w:val="002D121D"/>
    <w:rsid w:val="002D1F9E"/>
    <w:rsid w:val="002D2E18"/>
    <w:rsid w:val="002D2E56"/>
    <w:rsid w:val="002D38BC"/>
    <w:rsid w:val="002D3B1D"/>
    <w:rsid w:val="002D43AC"/>
    <w:rsid w:val="002D4773"/>
    <w:rsid w:val="002D51B0"/>
    <w:rsid w:val="002D5A98"/>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505"/>
    <w:rsid w:val="002F653F"/>
    <w:rsid w:val="002F6D21"/>
    <w:rsid w:val="002F757F"/>
    <w:rsid w:val="002F7E6E"/>
    <w:rsid w:val="002F7E84"/>
    <w:rsid w:val="003000C0"/>
    <w:rsid w:val="00300254"/>
    <w:rsid w:val="00300781"/>
    <w:rsid w:val="00300891"/>
    <w:rsid w:val="00300CD0"/>
    <w:rsid w:val="003015C4"/>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886"/>
    <w:rsid w:val="00346C61"/>
    <w:rsid w:val="003476AC"/>
    <w:rsid w:val="003506AE"/>
    <w:rsid w:val="00350825"/>
    <w:rsid w:val="00350E26"/>
    <w:rsid w:val="00351B40"/>
    <w:rsid w:val="00351F1E"/>
    <w:rsid w:val="00353003"/>
    <w:rsid w:val="00353CF6"/>
    <w:rsid w:val="00354CB2"/>
    <w:rsid w:val="00354D1C"/>
    <w:rsid w:val="0035527B"/>
    <w:rsid w:val="0035568B"/>
    <w:rsid w:val="00356767"/>
    <w:rsid w:val="003567C1"/>
    <w:rsid w:val="00360F34"/>
    <w:rsid w:val="0036117C"/>
    <w:rsid w:val="003612A1"/>
    <w:rsid w:val="00361A91"/>
    <w:rsid w:val="00362324"/>
    <w:rsid w:val="00362A99"/>
    <w:rsid w:val="003631DD"/>
    <w:rsid w:val="003632F2"/>
    <w:rsid w:val="00365545"/>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7CF1"/>
    <w:rsid w:val="00380114"/>
    <w:rsid w:val="00380555"/>
    <w:rsid w:val="0038082D"/>
    <w:rsid w:val="00380BBE"/>
    <w:rsid w:val="00380CB0"/>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7CBD"/>
    <w:rsid w:val="003B016E"/>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D5A"/>
    <w:rsid w:val="003C5F99"/>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622D"/>
    <w:rsid w:val="003D67A2"/>
    <w:rsid w:val="003D722E"/>
    <w:rsid w:val="003E08FD"/>
    <w:rsid w:val="003E1EF2"/>
    <w:rsid w:val="003E21F7"/>
    <w:rsid w:val="003E22C6"/>
    <w:rsid w:val="003E2844"/>
    <w:rsid w:val="003E2E5E"/>
    <w:rsid w:val="003E3254"/>
    <w:rsid w:val="003E32CF"/>
    <w:rsid w:val="003E449A"/>
    <w:rsid w:val="003E49DE"/>
    <w:rsid w:val="003E4E9B"/>
    <w:rsid w:val="003E53F4"/>
    <w:rsid w:val="003E624D"/>
    <w:rsid w:val="003E62FB"/>
    <w:rsid w:val="003E71E5"/>
    <w:rsid w:val="003F04DE"/>
    <w:rsid w:val="003F0EA1"/>
    <w:rsid w:val="003F1003"/>
    <w:rsid w:val="003F14E4"/>
    <w:rsid w:val="003F195C"/>
    <w:rsid w:val="003F22CC"/>
    <w:rsid w:val="003F2431"/>
    <w:rsid w:val="003F26DD"/>
    <w:rsid w:val="003F403B"/>
    <w:rsid w:val="003F6636"/>
    <w:rsid w:val="003F67D3"/>
    <w:rsid w:val="003F73E7"/>
    <w:rsid w:val="0040045F"/>
    <w:rsid w:val="004014FC"/>
    <w:rsid w:val="00401622"/>
    <w:rsid w:val="00401643"/>
    <w:rsid w:val="00401C68"/>
    <w:rsid w:val="00401CB2"/>
    <w:rsid w:val="0040219E"/>
    <w:rsid w:val="00402654"/>
    <w:rsid w:val="00402EEA"/>
    <w:rsid w:val="00403397"/>
    <w:rsid w:val="0040349B"/>
    <w:rsid w:val="00404483"/>
    <w:rsid w:val="00404E4D"/>
    <w:rsid w:val="00405372"/>
    <w:rsid w:val="00405EDC"/>
    <w:rsid w:val="00406346"/>
    <w:rsid w:val="00406881"/>
    <w:rsid w:val="004072EB"/>
    <w:rsid w:val="004073EB"/>
    <w:rsid w:val="0040753A"/>
    <w:rsid w:val="00407CA9"/>
    <w:rsid w:val="004100B9"/>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616F"/>
    <w:rsid w:val="00416819"/>
    <w:rsid w:val="004171BB"/>
    <w:rsid w:val="004173CA"/>
    <w:rsid w:val="00417D75"/>
    <w:rsid w:val="00420406"/>
    <w:rsid w:val="004219F8"/>
    <w:rsid w:val="00422E23"/>
    <w:rsid w:val="0042324D"/>
    <w:rsid w:val="00425499"/>
    <w:rsid w:val="00425A95"/>
    <w:rsid w:val="00425E55"/>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891"/>
    <w:rsid w:val="004629B8"/>
    <w:rsid w:val="00462EB2"/>
    <w:rsid w:val="004639A8"/>
    <w:rsid w:val="00464A5A"/>
    <w:rsid w:val="004652AA"/>
    <w:rsid w:val="00465ED0"/>
    <w:rsid w:val="00467258"/>
    <w:rsid w:val="00467EC2"/>
    <w:rsid w:val="00467EFC"/>
    <w:rsid w:val="004701EC"/>
    <w:rsid w:val="004708E8"/>
    <w:rsid w:val="00471DD1"/>
    <w:rsid w:val="00471F1F"/>
    <w:rsid w:val="00472B09"/>
    <w:rsid w:val="00472DD5"/>
    <w:rsid w:val="00473719"/>
    <w:rsid w:val="00473B2C"/>
    <w:rsid w:val="004744E0"/>
    <w:rsid w:val="004748C4"/>
    <w:rsid w:val="00474D1B"/>
    <w:rsid w:val="004750FA"/>
    <w:rsid w:val="004753C9"/>
    <w:rsid w:val="00475623"/>
    <w:rsid w:val="00475D5E"/>
    <w:rsid w:val="00475FF6"/>
    <w:rsid w:val="004761B7"/>
    <w:rsid w:val="004762EE"/>
    <w:rsid w:val="004765ED"/>
    <w:rsid w:val="00477AB8"/>
    <w:rsid w:val="00480170"/>
    <w:rsid w:val="0048085A"/>
    <w:rsid w:val="00481515"/>
    <w:rsid w:val="00481709"/>
    <w:rsid w:val="00481715"/>
    <w:rsid w:val="00482FC5"/>
    <w:rsid w:val="004832D1"/>
    <w:rsid w:val="00485A1A"/>
    <w:rsid w:val="00485A7A"/>
    <w:rsid w:val="0048659D"/>
    <w:rsid w:val="00486786"/>
    <w:rsid w:val="0048738F"/>
    <w:rsid w:val="00487941"/>
    <w:rsid w:val="004901C6"/>
    <w:rsid w:val="00490CD0"/>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75B2"/>
    <w:rsid w:val="004A04B1"/>
    <w:rsid w:val="004A12FC"/>
    <w:rsid w:val="004A21EA"/>
    <w:rsid w:val="004A2358"/>
    <w:rsid w:val="004A2EE0"/>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46A"/>
    <w:rsid w:val="004B10AA"/>
    <w:rsid w:val="004B1476"/>
    <w:rsid w:val="004B1B0B"/>
    <w:rsid w:val="004B1FCF"/>
    <w:rsid w:val="004B2B02"/>
    <w:rsid w:val="004B2D81"/>
    <w:rsid w:val="004B2FA4"/>
    <w:rsid w:val="004B31B3"/>
    <w:rsid w:val="004B3636"/>
    <w:rsid w:val="004B3C92"/>
    <w:rsid w:val="004B3CFE"/>
    <w:rsid w:val="004B4312"/>
    <w:rsid w:val="004B4707"/>
    <w:rsid w:val="004B51CC"/>
    <w:rsid w:val="004B535E"/>
    <w:rsid w:val="004B5710"/>
    <w:rsid w:val="004B5720"/>
    <w:rsid w:val="004B5E14"/>
    <w:rsid w:val="004B6687"/>
    <w:rsid w:val="004B6E4E"/>
    <w:rsid w:val="004B725D"/>
    <w:rsid w:val="004C028E"/>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6C8"/>
    <w:rsid w:val="004E1D71"/>
    <w:rsid w:val="004E235D"/>
    <w:rsid w:val="004E258F"/>
    <w:rsid w:val="004E2F6C"/>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00"/>
    <w:rsid w:val="005026EC"/>
    <w:rsid w:val="00502BC6"/>
    <w:rsid w:val="00505AC0"/>
    <w:rsid w:val="005069FF"/>
    <w:rsid w:val="00506F7B"/>
    <w:rsid w:val="00507AE5"/>
    <w:rsid w:val="00507CAD"/>
    <w:rsid w:val="00510068"/>
    <w:rsid w:val="00511140"/>
    <w:rsid w:val="0051132F"/>
    <w:rsid w:val="0051147A"/>
    <w:rsid w:val="00511753"/>
    <w:rsid w:val="00513EB9"/>
    <w:rsid w:val="00515019"/>
    <w:rsid w:val="0051601C"/>
    <w:rsid w:val="005164E5"/>
    <w:rsid w:val="00516E90"/>
    <w:rsid w:val="00517B1C"/>
    <w:rsid w:val="00517B3F"/>
    <w:rsid w:val="00517F98"/>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281"/>
    <w:rsid w:val="00535005"/>
    <w:rsid w:val="0053506F"/>
    <w:rsid w:val="005362A6"/>
    <w:rsid w:val="0053658B"/>
    <w:rsid w:val="00536595"/>
    <w:rsid w:val="0053718F"/>
    <w:rsid w:val="00537C22"/>
    <w:rsid w:val="005409FB"/>
    <w:rsid w:val="00541942"/>
    <w:rsid w:val="00541AA1"/>
    <w:rsid w:val="00541B7F"/>
    <w:rsid w:val="0054279B"/>
    <w:rsid w:val="005427BD"/>
    <w:rsid w:val="00542BAA"/>
    <w:rsid w:val="00542BC8"/>
    <w:rsid w:val="00542C79"/>
    <w:rsid w:val="005437AC"/>
    <w:rsid w:val="00543C5E"/>
    <w:rsid w:val="00543F14"/>
    <w:rsid w:val="005453A8"/>
    <w:rsid w:val="00545FAC"/>
    <w:rsid w:val="00545FBD"/>
    <w:rsid w:val="005462BE"/>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84C"/>
    <w:rsid w:val="005664E0"/>
    <w:rsid w:val="00566658"/>
    <w:rsid w:val="00567784"/>
    <w:rsid w:val="00570402"/>
    <w:rsid w:val="00570DAD"/>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3A"/>
    <w:rsid w:val="00591B5A"/>
    <w:rsid w:val="00591DB3"/>
    <w:rsid w:val="005922A9"/>
    <w:rsid w:val="00592E0A"/>
    <w:rsid w:val="00593149"/>
    <w:rsid w:val="00593360"/>
    <w:rsid w:val="005937BF"/>
    <w:rsid w:val="00594AAC"/>
    <w:rsid w:val="00595031"/>
    <w:rsid w:val="00595286"/>
    <w:rsid w:val="00595287"/>
    <w:rsid w:val="00596EFF"/>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2698"/>
    <w:rsid w:val="005B2906"/>
    <w:rsid w:val="005B2EEA"/>
    <w:rsid w:val="005B4E55"/>
    <w:rsid w:val="005B5821"/>
    <w:rsid w:val="005B5CDA"/>
    <w:rsid w:val="005B6497"/>
    <w:rsid w:val="005B69C8"/>
    <w:rsid w:val="005B725C"/>
    <w:rsid w:val="005B73F1"/>
    <w:rsid w:val="005B76F7"/>
    <w:rsid w:val="005B7CC5"/>
    <w:rsid w:val="005B7D5F"/>
    <w:rsid w:val="005C08CA"/>
    <w:rsid w:val="005C1747"/>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280"/>
    <w:rsid w:val="005F5593"/>
    <w:rsid w:val="005F61DC"/>
    <w:rsid w:val="005F65D2"/>
    <w:rsid w:val="005F6918"/>
    <w:rsid w:val="005F6C4F"/>
    <w:rsid w:val="005F6D93"/>
    <w:rsid w:val="005F7FE9"/>
    <w:rsid w:val="0060138E"/>
    <w:rsid w:val="00601A4B"/>
    <w:rsid w:val="006037A1"/>
    <w:rsid w:val="00603836"/>
    <w:rsid w:val="00603F74"/>
    <w:rsid w:val="006048C9"/>
    <w:rsid w:val="00604AD6"/>
    <w:rsid w:val="00607048"/>
    <w:rsid w:val="0060716D"/>
    <w:rsid w:val="00607903"/>
    <w:rsid w:val="00607B07"/>
    <w:rsid w:val="00607B33"/>
    <w:rsid w:val="00607CD1"/>
    <w:rsid w:val="0061018C"/>
    <w:rsid w:val="00611110"/>
    <w:rsid w:val="0061223E"/>
    <w:rsid w:val="006123EC"/>
    <w:rsid w:val="00613B91"/>
    <w:rsid w:val="00613FA1"/>
    <w:rsid w:val="0061498D"/>
    <w:rsid w:val="00614C47"/>
    <w:rsid w:val="00615178"/>
    <w:rsid w:val="00615C71"/>
    <w:rsid w:val="00616AF1"/>
    <w:rsid w:val="00616D83"/>
    <w:rsid w:val="00617E8E"/>
    <w:rsid w:val="006209A9"/>
    <w:rsid w:val="00620A7D"/>
    <w:rsid w:val="00620F86"/>
    <w:rsid w:val="00621FBE"/>
    <w:rsid w:val="006222DC"/>
    <w:rsid w:val="0062236E"/>
    <w:rsid w:val="00622F51"/>
    <w:rsid w:val="006235FD"/>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3089"/>
    <w:rsid w:val="006630D8"/>
    <w:rsid w:val="00663201"/>
    <w:rsid w:val="0066489B"/>
    <w:rsid w:val="00664FBD"/>
    <w:rsid w:val="006650F3"/>
    <w:rsid w:val="00665132"/>
    <w:rsid w:val="0066555E"/>
    <w:rsid w:val="00665815"/>
    <w:rsid w:val="00665BB5"/>
    <w:rsid w:val="00665D61"/>
    <w:rsid w:val="006662C4"/>
    <w:rsid w:val="006665D8"/>
    <w:rsid w:val="006675BE"/>
    <w:rsid w:val="00667656"/>
    <w:rsid w:val="00670C87"/>
    <w:rsid w:val="006711D0"/>
    <w:rsid w:val="00672E0E"/>
    <w:rsid w:val="00672FFD"/>
    <w:rsid w:val="0067398C"/>
    <w:rsid w:val="00673C84"/>
    <w:rsid w:val="00674372"/>
    <w:rsid w:val="00677004"/>
    <w:rsid w:val="00680BB4"/>
    <w:rsid w:val="00681977"/>
    <w:rsid w:val="00682CCD"/>
    <w:rsid w:val="00683738"/>
    <w:rsid w:val="00684312"/>
    <w:rsid w:val="006846EA"/>
    <w:rsid w:val="00685527"/>
    <w:rsid w:val="006864DF"/>
    <w:rsid w:val="006868B4"/>
    <w:rsid w:val="00686C46"/>
    <w:rsid w:val="00687056"/>
    <w:rsid w:val="0068755E"/>
    <w:rsid w:val="006877A4"/>
    <w:rsid w:val="0069065D"/>
    <w:rsid w:val="0069108B"/>
    <w:rsid w:val="006928F2"/>
    <w:rsid w:val="00693151"/>
    <w:rsid w:val="006933F6"/>
    <w:rsid w:val="00693667"/>
    <w:rsid w:val="00693A25"/>
    <w:rsid w:val="00693E48"/>
    <w:rsid w:val="00694865"/>
    <w:rsid w:val="00695A38"/>
    <w:rsid w:val="00695B92"/>
    <w:rsid w:val="0069609F"/>
    <w:rsid w:val="00697165"/>
    <w:rsid w:val="006A0A28"/>
    <w:rsid w:val="006A117C"/>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B3"/>
    <w:rsid w:val="006B51FA"/>
    <w:rsid w:val="006B58BA"/>
    <w:rsid w:val="006B7112"/>
    <w:rsid w:val="006B76F0"/>
    <w:rsid w:val="006C0C71"/>
    <w:rsid w:val="006C23D6"/>
    <w:rsid w:val="006C2725"/>
    <w:rsid w:val="006C2AB5"/>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611"/>
    <w:rsid w:val="0070393C"/>
    <w:rsid w:val="00704A6E"/>
    <w:rsid w:val="00704C8D"/>
    <w:rsid w:val="007058B5"/>
    <w:rsid w:val="00705BC2"/>
    <w:rsid w:val="00705C4A"/>
    <w:rsid w:val="00706454"/>
    <w:rsid w:val="00706649"/>
    <w:rsid w:val="00707668"/>
    <w:rsid w:val="00707D85"/>
    <w:rsid w:val="00710AF1"/>
    <w:rsid w:val="00711839"/>
    <w:rsid w:val="00712020"/>
    <w:rsid w:val="00712540"/>
    <w:rsid w:val="0071419C"/>
    <w:rsid w:val="007142EC"/>
    <w:rsid w:val="00715699"/>
    <w:rsid w:val="0071626E"/>
    <w:rsid w:val="00716882"/>
    <w:rsid w:val="00716BD5"/>
    <w:rsid w:val="00717A10"/>
    <w:rsid w:val="00717E11"/>
    <w:rsid w:val="00717F62"/>
    <w:rsid w:val="00721D75"/>
    <w:rsid w:val="00721DF8"/>
    <w:rsid w:val="00721EBF"/>
    <w:rsid w:val="007220FD"/>
    <w:rsid w:val="007228A7"/>
    <w:rsid w:val="0072322A"/>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892"/>
    <w:rsid w:val="007361C1"/>
    <w:rsid w:val="007366B7"/>
    <w:rsid w:val="00737390"/>
    <w:rsid w:val="007374F6"/>
    <w:rsid w:val="00741D3C"/>
    <w:rsid w:val="00741DBB"/>
    <w:rsid w:val="007425DA"/>
    <w:rsid w:val="00742C7A"/>
    <w:rsid w:val="00742C7C"/>
    <w:rsid w:val="00743451"/>
    <w:rsid w:val="00743739"/>
    <w:rsid w:val="007448B4"/>
    <w:rsid w:val="00744EB8"/>
    <w:rsid w:val="007453E8"/>
    <w:rsid w:val="00745AC7"/>
    <w:rsid w:val="00747D2E"/>
    <w:rsid w:val="00750338"/>
    <w:rsid w:val="007506D3"/>
    <w:rsid w:val="00750AE3"/>
    <w:rsid w:val="00751050"/>
    <w:rsid w:val="00751414"/>
    <w:rsid w:val="007516E5"/>
    <w:rsid w:val="007546F4"/>
    <w:rsid w:val="0075512C"/>
    <w:rsid w:val="007558C5"/>
    <w:rsid w:val="00755A9C"/>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819BE"/>
    <w:rsid w:val="00781A41"/>
    <w:rsid w:val="00781AF8"/>
    <w:rsid w:val="00781B35"/>
    <w:rsid w:val="00781C3D"/>
    <w:rsid w:val="00782003"/>
    <w:rsid w:val="007823AB"/>
    <w:rsid w:val="00782BD4"/>
    <w:rsid w:val="00782C77"/>
    <w:rsid w:val="007832F7"/>
    <w:rsid w:val="00783A40"/>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484"/>
    <w:rsid w:val="007C0C51"/>
    <w:rsid w:val="007C12E6"/>
    <w:rsid w:val="007C1A1C"/>
    <w:rsid w:val="007C1BD8"/>
    <w:rsid w:val="007C2475"/>
    <w:rsid w:val="007C24AA"/>
    <w:rsid w:val="007C2690"/>
    <w:rsid w:val="007C2FFB"/>
    <w:rsid w:val="007C3C3A"/>
    <w:rsid w:val="007C5058"/>
    <w:rsid w:val="007C6086"/>
    <w:rsid w:val="007C626A"/>
    <w:rsid w:val="007C657A"/>
    <w:rsid w:val="007C6989"/>
    <w:rsid w:val="007C748D"/>
    <w:rsid w:val="007C7A29"/>
    <w:rsid w:val="007D0164"/>
    <w:rsid w:val="007D037A"/>
    <w:rsid w:val="007D15E3"/>
    <w:rsid w:val="007D1B3B"/>
    <w:rsid w:val="007D2A74"/>
    <w:rsid w:val="007D2FDA"/>
    <w:rsid w:val="007D3AA3"/>
    <w:rsid w:val="007D3C32"/>
    <w:rsid w:val="007D3E14"/>
    <w:rsid w:val="007D463F"/>
    <w:rsid w:val="007D5817"/>
    <w:rsid w:val="007D6B86"/>
    <w:rsid w:val="007D6D8E"/>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4861"/>
    <w:rsid w:val="00804C11"/>
    <w:rsid w:val="00805228"/>
    <w:rsid w:val="008054FC"/>
    <w:rsid w:val="0080635E"/>
    <w:rsid w:val="008066C0"/>
    <w:rsid w:val="00806F68"/>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2538"/>
    <w:rsid w:val="00822EF3"/>
    <w:rsid w:val="00823351"/>
    <w:rsid w:val="008236DD"/>
    <w:rsid w:val="00823CDE"/>
    <w:rsid w:val="00824BFD"/>
    <w:rsid w:val="0082733A"/>
    <w:rsid w:val="008276D6"/>
    <w:rsid w:val="00827F99"/>
    <w:rsid w:val="00832230"/>
    <w:rsid w:val="00832D31"/>
    <w:rsid w:val="00833010"/>
    <w:rsid w:val="00834546"/>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68F2"/>
    <w:rsid w:val="00876967"/>
    <w:rsid w:val="00877258"/>
    <w:rsid w:val="008778C3"/>
    <w:rsid w:val="00877DD9"/>
    <w:rsid w:val="00880541"/>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F89"/>
    <w:rsid w:val="008930EF"/>
    <w:rsid w:val="0089356D"/>
    <w:rsid w:val="0089368B"/>
    <w:rsid w:val="00893BFA"/>
    <w:rsid w:val="00895A0F"/>
    <w:rsid w:val="00895F70"/>
    <w:rsid w:val="0089616C"/>
    <w:rsid w:val="008963DD"/>
    <w:rsid w:val="00897267"/>
    <w:rsid w:val="0089728D"/>
    <w:rsid w:val="00897586"/>
    <w:rsid w:val="00897818"/>
    <w:rsid w:val="008A0337"/>
    <w:rsid w:val="008A13A1"/>
    <w:rsid w:val="008A17BF"/>
    <w:rsid w:val="008A1C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ED8"/>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267F"/>
    <w:rsid w:val="008F3005"/>
    <w:rsid w:val="008F40C7"/>
    <w:rsid w:val="008F49F0"/>
    <w:rsid w:val="008F4A55"/>
    <w:rsid w:val="008F4ED6"/>
    <w:rsid w:val="008F52EC"/>
    <w:rsid w:val="008F663E"/>
    <w:rsid w:val="008F6F40"/>
    <w:rsid w:val="008F720E"/>
    <w:rsid w:val="008F76FD"/>
    <w:rsid w:val="008F7D44"/>
    <w:rsid w:val="008F7E49"/>
    <w:rsid w:val="008F7F38"/>
    <w:rsid w:val="00900089"/>
    <w:rsid w:val="00900807"/>
    <w:rsid w:val="00900E4E"/>
    <w:rsid w:val="00901123"/>
    <w:rsid w:val="00901656"/>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8B7"/>
    <w:rsid w:val="00917E7A"/>
    <w:rsid w:val="00920961"/>
    <w:rsid w:val="00920CE5"/>
    <w:rsid w:val="00921455"/>
    <w:rsid w:val="009217BB"/>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401EF"/>
    <w:rsid w:val="009404BC"/>
    <w:rsid w:val="00940564"/>
    <w:rsid w:val="009422C4"/>
    <w:rsid w:val="00943E0E"/>
    <w:rsid w:val="00943FEB"/>
    <w:rsid w:val="00944B03"/>
    <w:rsid w:val="0094505C"/>
    <w:rsid w:val="009452A6"/>
    <w:rsid w:val="00945536"/>
    <w:rsid w:val="00945F1C"/>
    <w:rsid w:val="00945F98"/>
    <w:rsid w:val="0094620A"/>
    <w:rsid w:val="00946588"/>
    <w:rsid w:val="00946C1A"/>
    <w:rsid w:val="00950151"/>
    <w:rsid w:val="0095055D"/>
    <w:rsid w:val="00952C0D"/>
    <w:rsid w:val="00952E73"/>
    <w:rsid w:val="00952EE1"/>
    <w:rsid w:val="00952F5B"/>
    <w:rsid w:val="00953054"/>
    <w:rsid w:val="00953665"/>
    <w:rsid w:val="00953C38"/>
    <w:rsid w:val="00953C90"/>
    <w:rsid w:val="00954B95"/>
    <w:rsid w:val="00956C01"/>
    <w:rsid w:val="00956FF4"/>
    <w:rsid w:val="00957218"/>
    <w:rsid w:val="009600AF"/>
    <w:rsid w:val="0096047E"/>
    <w:rsid w:val="00960489"/>
    <w:rsid w:val="00960BE4"/>
    <w:rsid w:val="00961D18"/>
    <w:rsid w:val="00961DDC"/>
    <w:rsid w:val="00962535"/>
    <w:rsid w:val="009634D8"/>
    <w:rsid w:val="00963D13"/>
    <w:rsid w:val="00964361"/>
    <w:rsid w:val="009646E8"/>
    <w:rsid w:val="00964FCB"/>
    <w:rsid w:val="009660BC"/>
    <w:rsid w:val="00966A8F"/>
    <w:rsid w:val="00967550"/>
    <w:rsid w:val="009701E0"/>
    <w:rsid w:val="00970EEA"/>
    <w:rsid w:val="0097158A"/>
    <w:rsid w:val="009716FA"/>
    <w:rsid w:val="00971A1F"/>
    <w:rsid w:val="00971B5E"/>
    <w:rsid w:val="00973464"/>
    <w:rsid w:val="00973AA1"/>
    <w:rsid w:val="00974058"/>
    <w:rsid w:val="0097466B"/>
    <w:rsid w:val="00974F1B"/>
    <w:rsid w:val="009752A8"/>
    <w:rsid w:val="0097573A"/>
    <w:rsid w:val="00976231"/>
    <w:rsid w:val="00976479"/>
    <w:rsid w:val="00977AE0"/>
    <w:rsid w:val="009800DB"/>
    <w:rsid w:val="00981498"/>
    <w:rsid w:val="00981528"/>
    <w:rsid w:val="00982045"/>
    <w:rsid w:val="009828ED"/>
    <w:rsid w:val="00983600"/>
    <w:rsid w:val="00983BF7"/>
    <w:rsid w:val="0098466A"/>
    <w:rsid w:val="009857B5"/>
    <w:rsid w:val="00985B83"/>
    <w:rsid w:val="00986B97"/>
    <w:rsid w:val="0098710E"/>
    <w:rsid w:val="00987513"/>
    <w:rsid w:val="00987AF6"/>
    <w:rsid w:val="00990372"/>
    <w:rsid w:val="009912BD"/>
    <w:rsid w:val="00992BF9"/>
    <w:rsid w:val="00992CEF"/>
    <w:rsid w:val="00993671"/>
    <w:rsid w:val="00993823"/>
    <w:rsid w:val="00993B16"/>
    <w:rsid w:val="00994118"/>
    <w:rsid w:val="00994AF2"/>
    <w:rsid w:val="00995F22"/>
    <w:rsid w:val="0099666B"/>
    <w:rsid w:val="009A03EF"/>
    <w:rsid w:val="009A1D4D"/>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B17"/>
    <w:rsid w:val="009F3EA0"/>
    <w:rsid w:val="009F3F80"/>
    <w:rsid w:val="009F487D"/>
    <w:rsid w:val="009F4A7B"/>
    <w:rsid w:val="009F5346"/>
    <w:rsid w:val="009F5418"/>
    <w:rsid w:val="009F5631"/>
    <w:rsid w:val="009F5E94"/>
    <w:rsid w:val="009F6AEA"/>
    <w:rsid w:val="009F6F5F"/>
    <w:rsid w:val="009F7081"/>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210F"/>
    <w:rsid w:val="00A2246C"/>
    <w:rsid w:val="00A22500"/>
    <w:rsid w:val="00A231DD"/>
    <w:rsid w:val="00A23549"/>
    <w:rsid w:val="00A23941"/>
    <w:rsid w:val="00A23A07"/>
    <w:rsid w:val="00A2420D"/>
    <w:rsid w:val="00A24956"/>
    <w:rsid w:val="00A25084"/>
    <w:rsid w:val="00A2654C"/>
    <w:rsid w:val="00A26770"/>
    <w:rsid w:val="00A26864"/>
    <w:rsid w:val="00A30AB2"/>
    <w:rsid w:val="00A30CEF"/>
    <w:rsid w:val="00A31090"/>
    <w:rsid w:val="00A311C0"/>
    <w:rsid w:val="00A31492"/>
    <w:rsid w:val="00A31F09"/>
    <w:rsid w:val="00A3224A"/>
    <w:rsid w:val="00A3238B"/>
    <w:rsid w:val="00A33327"/>
    <w:rsid w:val="00A33799"/>
    <w:rsid w:val="00A33EAA"/>
    <w:rsid w:val="00A34B42"/>
    <w:rsid w:val="00A36430"/>
    <w:rsid w:val="00A36437"/>
    <w:rsid w:val="00A36479"/>
    <w:rsid w:val="00A36975"/>
    <w:rsid w:val="00A36C0C"/>
    <w:rsid w:val="00A40F1B"/>
    <w:rsid w:val="00A42C96"/>
    <w:rsid w:val="00A431BA"/>
    <w:rsid w:val="00A43CD0"/>
    <w:rsid w:val="00A43E39"/>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50104"/>
    <w:rsid w:val="00A5163E"/>
    <w:rsid w:val="00A5188F"/>
    <w:rsid w:val="00A51A45"/>
    <w:rsid w:val="00A52321"/>
    <w:rsid w:val="00A529E3"/>
    <w:rsid w:val="00A52CB7"/>
    <w:rsid w:val="00A55165"/>
    <w:rsid w:val="00A55841"/>
    <w:rsid w:val="00A55B7E"/>
    <w:rsid w:val="00A55DAD"/>
    <w:rsid w:val="00A56702"/>
    <w:rsid w:val="00A56BC1"/>
    <w:rsid w:val="00A5720F"/>
    <w:rsid w:val="00A5777E"/>
    <w:rsid w:val="00A57C55"/>
    <w:rsid w:val="00A60C2F"/>
    <w:rsid w:val="00A60D5F"/>
    <w:rsid w:val="00A60E8D"/>
    <w:rsid w:val="00A621D0"/>
    <w:rsid w:val="00A628ED"/>
    <w:rsid w:val="00A63FB8"/>
    <w:rsid w:val="00A641EA"/>
    <w:rsid w:val="00A64B36"/>
    <w:rsid w:val="00A64ED2"/>
    <w:rsid w:val="00A65202"/>
    <w:rsid w:val="00A65273"/>
    <w:rsid w:val="00A66E5D"/>
    <w:rsid w:val="00A67415"/>
    <w:rsid w:val="00A67875"/>
    <w:rsid w:val="00A702A6"/>
    <w:rsid w:val="00A702EF"/>
    <w:rsid w:val="00A713C4"/>
    <w:rsid w:val="00A71BF4"/>
    <w:rsid w:val="00A723F2"/>
    <w:rsid w:val="00A724A7"/>
    <w:rsid w:val="00A7270B"/>
    <w:rsid w:val="00A727F9"/>
    <w:rsid w:val="00A739F8"/>
    <w:rsid w:val="00A73A65"/>
    <w:rsid w:val="00A7402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3A39"/>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268D"/>
    <w:rsid w:val="00AA2748"/>
    <w:rsid w:val="00AA2C88"/>
    <w:rsid w:val="00AA3184"/>
    <w:rsid w:val="00AA382A"/>
    <w:rsid w:val="00AA4000"/>
    <w:rsid w:val="00AA4B6B"/>
    <w:rsid w:val="00AA4F9C"/>
    <w:rsid w:val="00AA509D"/>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51C"/>
    <w:rsid w:val="00AB58F3"/>
    <w:rsid w:val="00AB5E52"/>
    <w:rsid w:val="00AB6260"/>
    <w:rsid w:val="00AB6603"/>
    <w:rsid w:val="00AB6834"/>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F61"/>
    <w:rsid w:val="00AF1CBC"/>
    <w:rsid w:val="00AF1F4D"/>
    <w:rsid w:val="00AF2028"/>
    <w:rsid w:val="00AF2292"/>
    <w:rsid w:val="00AF3F33"/>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440A"/>
    <w:rsid w:val="00B04C09"/>
    <w:rsid w:val="00B04E47"/>
    <w:rsid w:val="00B0528A"/>
    <w:rsid w:val="00B060AA"/>
    <w:rsid w:val="00B07734"/>
    <w:rsid w:val="00B07742"/>
    <w:rsid w:val="00B07D27"/>
    <w:rsid w:val="00B10C0B"/>
    <w:rsid w:val="00B118F6"/>
    <w:rsid w:val="00B11A06"/>
    <w:rsid w:val="00B11FA4"/>
    <w:rsid w:val="00B12E06"/>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C12"/>
    <w:rsid w:val="00B24070"/>
    <w:rsid w:val="00B246FE"/>
    <w:rsid w:val="00B24B0A"/>
    <w:rsid w:val="00B24F14"/>
    <w:rsid w:val="00B2566E"/>
    <w:rsid w:val="00B25CCD"/>
    <w:rsid w:val="00B26ED0"/>
    <w:rsid w:val="00B270B0"/>
    <w:rsid w:val="00B27955"/>
    <w:rsid w:val="00B30012"/>
    <w:rsid w:val="00B30265"/>
    <w:rsid w:val="00B30A31"/>
    <w:rsid w:val="00B31A5C"/>
    <w:rsid w:val="00B31A64"/>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1181"/>
    <w:rsid w:val="00B51369"/>
    <w:rsid w:val="00B52203"/>
    <w:rsid w:val="00B5241E"/>
    <w:rsid w:val="00B525D5"/>
    <w:rsid w:val="00B52A2F"/>
    <w:rsid w:val="00B52AF3"/>
    <w:rsid w:val="00B531B7"/>
    <w:rsid w:val="00B534DD"/>
    <w:rsid w:val="00B53917"/>
    <w:rsid w:val="00B53DDC"/>
    <w:rsid w:val="00B540C7"/>
    <w:rsid w:val="00B546ED"/>
    <w:rsid w:val="00B549AA"/>
    <w:rsid w:val="00B549D2"/>
    <w:rsid w:val="00B54BD5"/>
    <w:rsid w:val="00B565AE"/>
    <w:rsid w:val="00B57504"/>
    <w:rsid w:val="00B5764D"/>
    <w:rsid w:val="00B57B25"/>
    <w:rsid w:val="00B57FCD"/>
    <w:rsid w:val="00B60BD7"/>
    <w:rsid w:val="00B60D9E"/>
    <w:rsid w:val="00B61447"/>
    <w:rsid w:val="00B615F0"/>
    <w:rsid w:val="00B61928"/>
    <w:rsid w:val="00B6243A"/>
    <w:rsid w:val="00B6305F"/>
    <w:rsid w:val="00B63793"/>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5E7"/>
    <w:rsid w:val="00B749FA"/>
    <w:rsid w:val="00B74A10"/>
    <w:rsid w:val="00B75632"/>
    <w:rsid w:val="00B75F7D"/>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201A"/>
    <w:rsid w:val="00B9254A"/>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69F"/>
    <w:rsid w:val="00BB250D"/>
    <w:rsid w:val="00BB2564"/>
    <w:rsid w:val="00BB269C"/>
    <w:rsid w:val="00BB3891"/>
    <w:rsid w:val="00BB4542"/>
    <w:rsid w:val="00BB4A51"/>
    <w:rsid w:val="00BB4BC4"/>
    <w:rsid w:val="00BB4BEF"/>
    <w:rsid w:val="00BB4EDF"/>
    <w:rsid w:val="00BB62E9"/>
    <w:rsid w:val="00BC1ADE"/>
    <w:rsid w:val="00BC2BBC"/>
    <w:rsid w:val="00BC3CF0"/>
    <w:rsid w:val="00BC3DC6"/>
    <w:rsid w:val="00BC43DE"/>
    <w:rsid w:val="00BC45FB"/>
    <w:rsid w:val="00BC481B"/>
    <w:rsid w:val="00BC5140"/>
    <w:rsid w:val="00BC51DC"/>
    <w:rsid w:val="00BC57A6"/>
    <w:rsid w:val="00BC5B06"/>
    <w:rsid w:val="00BC6A2F"/>
    <w:rsid w:val="00BC6C6A"/>
    <w:rsid w:val="00BC6F63"/>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762"/>
    <w:rsid w:val="00BE22FC"/>
    <w:rsid w:val="00BE290C"/>
    <w:rsid w:val="00BE31B1"/>
    <w:rsid w:val="00BE4843"/>
    <w:rsid w:val="00BE4A16"/>
    <w:rsid w:val="00BE4A46"/>
    <w:rsid w:val="00BE4C21"/>
    <w:rsid w:val="00BE6642"/>
    <w:rsid w:val="00BE726B"/>
    <w:rsid w:val="00BE73E4"/>
    <w:rsid w:val="00BE7852"/>
    <w:rsid w:val="00BE7ADD"/>
    <w:rsid w:val="00BE7BA6"/>
    <w:rsid w:val="00BF0050"/>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CB0"/>
    <w:rsid w:val="00C2312A"/>
    <w:rsid w:val="00C24D80"/>
    <w:rsid w:val="00C24DF7"/>
    <w:rsid w:val="00C252AE"/>
    <w:rsid w:val="00C25366"/>
    <w:rsid w:val="00C253C4"/>
    <w:rsid w:val="00C25452"/>
    <w:rsid w:val="00C254CF"/>
    <w:rsid w:val="00C25A17"/>
    <w:rsid w:val="00C25AAC"/>
    <w:rsid w:val="00C260DD"/>
    <w:rsid w:val="00C26EFC"/>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6E48"/>
    <w:rsid w:val="00C57965"/>
    <w:rsid w:val="00C57DBB"/>
    <w:rsid w:val="00C6040E"/>
    <w:rsid w:val="00C6056E"/>
    <w:rsid w:val="00C613DE"/>
    <w:rsid w:val="00C62899"/>
    <w:rsid w:val="00C63FF8"/>
    <w:rsid w:val="00C6416E"/>
    <w:rsid w:val="00C6437E"/>
    <w:rsid w:val="00C65820"/>
    <w:rsid w:val="00C65DC6"/>
    <w:rsid w:val="00C67761"/>
    <w:rsid w:val="00C67A74"/>
    <w:rsid w:val="00C70DCD"/>
    <w:rsid w:val="00C711B7"/>
    <w:rsid w:val="00C71C1D"/>
    <w:rsid w:val="00C71E17"/>
    <w:rsid w:val="00C72394"/>
    <w:rsid w:val="00C723F3"/>
    <w:rsid w:val="00C724B5"/>
    <w:rsid w:val="00C72936"/>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5CD7"/>
    <w:rsid w:val="00C86E80"/>
    <w:rsid w:val="00C87D60"/>
    <w:rsid w:val="00C900E5"/>
    <w:rsid w:val="00C903C1"/>
    <w:rsid w:val="00C90432"/>
    <w:rsid w:val="00C904D0"/>
    <w:rsid w:val="00C91B00"/>
    <w:rsid w:val="00C91D63"/>
    <w:rsid w:val="00C9277A"/>
    <w:rsid w:val="00C940E9"/>
    <w:rsid w:val="00C94270"/>
    <w:rsid w:val="00C945AE"/>
    <w:rsid w:val="00C95493"/>
    <w:rsid w:val="00C954F0"/>
    <w:rsid w:val="00C956ED"/>
    <w:rsid w:val="00C967CC"/>
    <w:rsid w:val="00C973B8"/>
    <w:rsid w:val="00CA0FA7"/>
    <w:rsid w:val="00CA1416"/>
    <w:rsid w:val="00CA5160"/>
    <w:rsid w:val="00CA51A6"/>
    <w:rsid w:val="00CA5694"/>
    <w:rsid w:val="00CA5A12"/>
    <w:rsid w:val="00CA6D7D"/>
    <w:rsid w:val="00CA7B52"/>
    <w:rsid w:val="00CB058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25B5"/>
    <w:rsid w:val="00CD2727"/>
    <w:rsid w:val="00CD2A43"/>
    <w:rsid w:val="00CD3D81"/>
    <w:rsid w:val="00CD4B4F"/>
    <w:rsid w:val="00CD4EEE"/>
    <w:rsid w:val="00CD7573"/>
    <w:rsid w:val="00CD7E32"/>
    <w:rsid w:val="00CE0661"/>
    <w:rsid w:val="00CE0845"/>
    <w:rsid w:val="00CE0A2B"/>
    <w:rsid w:val="00CE10B8"/>
    <w:rsid w:val="00CE115C"/>
    <w:rsid w:val="00CE14FD"/>
    <w:rsid w:val="00CE17FA"/>
    <w:rsid w:val="00CE331D"/>
    <w:rsid w:val="00CE3338"/>
    <w:rsid w:val="00CE340F"/>
    <w:rsid w:val="00CE3A6F"/>
    <w:rsid w:val="00CE3BB7"/>
    <w:rsid w:val="00CE3D09"/>
    <w:rsid w:val="00CE3DC6"/>
    <w:rsid w:val="00CE42B5"/>
    <w:rsid w:val="00CE4ED0"/>
    <w:rsid w:val="00CE5173"/>
    <w:rsid w:val="00CE5798"/>
    <w:rsid w:val="00CE6687"/>
    <w:rsid w:val="00CE6790"/>
    <w:rsid w:val="00CE6A4C"/>
    <w:rsid w:val="00CE79EF"/>
    <w:rsid w:val="00CE7FC0"/>
    <w:rsid w:val="00CF0174"/>
    <w:rsid w:val="00CF0699"/>
    <w:rsid w:val="00CF0A8C"/>
    <w:rsid w:val="00CF0A91"/>
    <w:rsid w:val="00CF0C0F"/>
    <w:rsid w:val="00CF21C3"/>
    <w:rsid w:val="00CF3FB1"/>
    <w:rsid w:val="00CF44AB"/>
    <w:rsid w:val="00CF4861"/>
    <w:rsid w:val="00CF4D9C"/>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70B0"/>
    <w:rsid w:val="00D179F0"/>
    <w:rsid w:val="00D21194"/>
    <w:rsid w:val="00D21784"/>
    <w:rsid w:val="00D21DED"/>
    <w:rsid w:val="00D223E8"/>
    <w:rsid w:val="00D22E3A"/>
    <w:rsid w:val="00D22EA0"/>
    <w:rsid w:val="00D23EA9"/>
    <w:rsid w:val="00D24B4A"/>
    <w:rsid w:val="00D24FA2"/>
    <w:rsid w:val="00D25A91"/>
    <w:rsid w:val="00D262CD"/>
    <w:rsid w:val="00D26D85"/>
    <w:rsid w:val="00D27F24"/>
    <w:rsid w:val="00D30065"/>
    <w:rsid w:val="00D300FD"/>
    <w:rsid w:val="00D3027A"/>
    <w:rsid w:val="00D30A31"/>
    <w:rsid w:val="00D30BAD"/>
    <w:rsid w:val="00D30BF3"/>
    <w:rsid w:val="00D3172D"/>
    <w:rsid w:val="00D3241B"/>
    <w:rsid w:val="00D32510"/>
    <w:rsid w:val="00D327D9"/>
    <w:rsid w:val="00D332DF"/>
    <w:rsid w:val="00D3489A"/>
    <w:rsid w:val="00D366F5"/>
    <w:rsid w:val="00D3686D"/>
    <w:rsid w:val="00D37241"/>
    <w:rsid w:val="00D37873"/>
    <w:rsid w:val="00D40639"/>
    <w:rsid w:val="00D40A37"/>
    <w:rsid w:val="00D41607"/>
    <w:rsid w:val="00D41B1C"/>
    <w:rsid w:val="00D4364A"/>
    <w:rsid w:val="00D44489"/>
    <w:rsid w:val="00D44A5D"/>
    <w:rsid w:val="00D5291E"/>
    <w:rsid w:val="00D52C62"/>
    <w:rsid w:val="00D52C79"/>
    <w:rsid w:val="00D530BB"/>
    <w:rsid w:val="00D532B2"/>
    <w:rsid w:val="00D539DB"/>
    <w:rsid w:val="00D53C22"/>
    <w:rsid w:val="00D540C0"/>
    <w:rsid w:val="00D55192"/>
    <w:rsid w:val="00D55753"/>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9B7"/>
    <w:rsid w:val="00D801DE"/>
    <w:rsid w:val="00D81FFB"/>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4159"/>
    <w:rsid w:val="00DA4A0D"/>
    <w:rsid w:val="00DA651B"/>
    <w:rsid w:val="00DA664E"/>
    <w:rsid w:val="00DA7136"/>
    <w:rsid w:val="00DA75A2"/>
    <w:rsid w:val="00DB07FB"/>
    <w:rsid w:val="00DB0A6D"/>
    <w:rsid w:val="00DB1161"/>
    <w:rsid w:val="00DB1B02"/>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48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5"/>
    <w:rsid w:val="00DD71AF"/>
    <w:rsid w:val="00DD773F"/>
    <w:rsid w:val="00DE005F"/>
    <w:rsid w:val="00DE042C"/>
    <w:rsid w:val="00DE0CF1"/>
    <w:rsid w:val="00DE0F02"/>
    <w:rsid w:val="00DE133C"/>
    <w:rsid w:val="00DE1856"/>
    <w:rsid w:val="00DE1A6E"/>
    <w:rsid w:val="00DE1DE9"/>
    <w:rsid w:val="00DE2B39"/>
    <w:rsid w:val="00DE2EF7"/>
    <w:rsid w:val="00DE361D"/>
    <w:rsid w:val="00DE39AF"/>
    <w:rsid w:val="00DE4FEE"/>
    <w:rsid w:val="00DE524A"/>
    <w:rsid w:val="00DE5CC6"/>
    <w:rsid w:val="00DE5E9D"/>
    <w:rsid w:val="00DE6F37"/>
    <w:rsid w:val="00DE7C41"/>
    <w:rsid w:val="00DE7E5F"/>
    <w:rsid w:val="00DF06FD"/>
    <w:rsid w:val="00DF0A93"/>
    <w:rsid w:val="00DF1FA1"/>
    <w:rsid w:val="00DF276A"/>
    <w:rsid w:val="00DF2918"/>
    <w:rsid w:val="00DF2E20"/>
    <w:rsid w:val="00DF34AB"/>
    <w:rsid w:val="00DF370E"/>
    <w:rsid w:val="00DF4BBB"/>
    <w:rsid w:val="00DF4E5C"/>
    <w:rsid w:val="00DF4F7B"/>
    <w:rsid w:val="00DF59F2"/>
    <w:rsid w:val="00DF5F11"/>
    <w:rsid w:val="00DF627B"/>
    <w:rsid w:val="00DF671E"/>
    <w:rsid w:val="00DF674C"/>
    <w:rsid w:val="00DF6DE6"/>
    <w:rsid w:val="00DF78EF"/>
    <w:rsid w:val="00DF7B52"/>
    <w:rsid w:val="00DF7CD8"/>
    <w:rsid w:val="00DF7EDC"/>
    <w:rsid w:val="00E0020C"/>
    <w:rsid w:val="00E018B7"/>
    <w:rsid w:val="00E0194E"/>
    <w:rsid w:val="00E01EB2"/>
    <w:rsid w:val="00E022D1"/>
    <w:rsid w:val="00E0331A"/>
    <w:rsid w:val="00E035C4"/>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E2"/>
    <w:rsid w:val="00E43D2B"/>
    <w:rsid w:val="00E43DF4"/>
    <w:rsid w:val="00E4450C"/>
    <w:rsid w:val="00E450E2"/>
    <w:rsid w:val="00E45739"/>
    <w:rsid w:val="00E458AE"/>
    <w:rsid w:val="00E502C5"/>
    <w:rsid w:val="00E502CC"/>
    <w:rsid w:val="00E50457"/>
    <w:rsid w:val="00E5056F"/>
    <w:rsid w:val="00E50CC7"/>
    <w:rsid w:val="00E50D25"/>
    <w:rsid w:val="00E51472"/>
    <w:rsid w:val="00E5345C"/>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52B1"/>
    <w:rsid w:val="00E869E5"/>
    <w:rsid w:val="00E86AEF"/>
    <w:rsid w:val="00E86C25"/>
    <w:rsid w:val="00E876C2"/>
    <w:rsid w:val="00E8793D"/>
    <w:rsid w:val="00E87FE9"/>
    <w:rsid w:val="00E91395"/>
    <w:rsid w:val="00E924C1"/>
    <w:rsid w:val="00E92A7F"/>
    <w:rsid w:val="00E93076"/>
    <w:rsid w:val="00E93493"/>
    <w:rsid w:val="00E938A8"/>
    <w:rsid w:val="00E946A6"/>
    <w:rsid w:val="00E9541A"/>
    <w:rsid w:val="00E95856"/>
    <w:rsid w:val="00E95BB0"/>
    <w:rsid w:val="00E96167"/>
    <w:rsid w:val="00E96291"/>
    <w:rsid w:val="00E9638A"/>
    <w:rsid w:val="00E96E4B"/>
    <w:rsid w:val="00E971E1"/>
    <w:rsid w:val="00E97600"/>
    <w:rsid w:val="00E97609"/>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F"/>
    <w:rsid w:val="00EB6EDF"/>
    <w:rsid w:val="00EB7621"/>
    <w:rsid w:val="00EB79A7"/>
    <w:rsid w:val="00EC099D"/>
    <w:rsid w:val="00EC1A50"/>
    <w:rsid w:val="00EC2289"/>
    <w:rsid w:val="00EC2651"/>
    <w:rsid w:val="00EC2D84"/>
    <w:rsid w:val="00EC4B8A"/>
    <w:rsid w:val="00EC5065"/>
    <w:rsid w:val="00EC5545"/>
    <w:rsid w:val="00EC5BD4"/>
    <w:rsid w:val="00EC5FA7"/>
    <w:rsid w:val="00EC65AA"/>
    <w:rsid w:val="00EC665E"/>
    <w:rsid w:val="00EC66ED"/>
    <w:rsid w:val="00EC73A9"/>
    <w:rsid w:val="00EC73B0"/>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E043B"/>
    <w:rsid w:val="00EE089E"/>
    <w:rsid w:val="00EE0DC3"/>
    <w:rsid w:val="00EE1884"/>
    <w:rsid w:val="00EE1FC5"/>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D0D"/>
    <w:rsid w:val="00F10E0B"/>
    <w:rsid w:val="00F110ED"/>
    <w:rsid w:val="00F11816"/>
    <w:rsid w:val="00F12859"/>
    <w:rsid w:val="00F14189"/>
    <w:rsid w:val="00F14C89"/>
    <w:rsid w:val="00F15357"/>
    <w:rsid w:val="00F15503"/>
    <w:rsid w:val="00F15694"/>
    <w:rsid w:val="00F156C5"/>
    <w:rsid w:val="00F165FC"/>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A12"/>
    <w:rsid w:val="00F5481D"/>
    <w:rsid w:val="00F54BAA"/>
    <w:rsid w:val="00F55210"/>
    <w:rsid w:val="00F56E3E"/>
    <w:rsid w:val="00F578F6"/>
    <w:rsid w:val="00F6074F"/>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4F0A"/>
    <w:rsid w:val="00F75DF4"/>
    <w:rsid w:val="00F75FEB"/>
    <w:rsid w:val="00F7625A"/>
    <w:rsid w:val="00F764FF"/>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ED7"/>
    <w:rsid w:val="00FA290E"/>
    <w:rsid w:val="00FA3100"/>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7390"/>
    <w:rsid w:val="00FB754A"/>
    <w:rsid w:val="00FB7F12"/>
    <w:rsid w:val="00FC00C8"/>
    <w:rsid w:val="00FC1334"/>
    <w:rsid w:val="00FC142B"/>
    <w:rsid w:val="00FC2256"/>
    <w:rsid w:val="00FC2D80"/>
    <w:rsid w:val="00FC3060"/>
    <w:rsid w:val="00FC3354"/>
    <w:rsid w:val="00FC34CC"/>
    <w:rsid w:val="00FC3FC6"/>
    <w:rsid w:val="00FC4960"/>
    <w:rsid w:val="00FC5F98"/>
    <w:rsid w:val="00FC5FEC"/>
    <w:rsid w:val="00FC639E"/>
    <w:rsid w:val="00FC645D"/>
    <w:rsid w:val="00FC65DA"/>
    <w:rsid w:val="00FC6809"/>
    <w:rsid w:val="00FC6AED"/>
    <w:rsid w:val="00FC765C"/>
    <w:rsid w:val="00FC7B20"/>
    <w:rsid w:val="00FD0105"/>
    <w:rsid w:val="00FD0ABD"/>
    <w:rsid w:val="00FD0CEE"/>
    <w:rsid w:val="00FD0F22"/>
    <w:rsid w:val="00FD1E69"/>
    <w:rsid w:val="00FD28F9"/>
    <w:rsid w:val="00FD2C59"/>
    <w:rsid w:val="00FD2CC7"/>
    <w:rsid w:val="00FD2EAD"/>
    <w:rsid w:val="00FD3B8C"/>
    <w:rsid w:val="00FD469E"/>
    <w:rsid w:val="00FD4AAC"/>
    <w:rsid w:val="00FD4B49"/>
    <w:rsid w:val="00FD52A0"/>
    <w:rsid w:val="00FD52BE"/>
    <w:rsid w:val="00FD53EB"/>
    <w:rsid w:val="00FD58E9"/>
    <w:rsid w:val="00FD75DD"/>
    <w:rsid w:val="00FD7E28"/>
    <w:rsid w:val="00FE044B"/>
    <w:rsid w:val="00FE0555"/>
    <w:rsid w:val="00FE0EA1"/>
    <w:rsid w:val="00FE1092"/>
    <w:rsid w:val="00FE1A61"/>
    <w:rsid w:val="00FE1DE1"/>
    <w:rsid w:val="00FE20D6"/>
    <w:rsid w:val="00FE2220"/>
    <w:rsid w:val="00FE2628"/>
    <w:rsid w:val="00FE266C"/>
    <w:rsid w:val="00FE2FBF"/>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6A8A"/>
    <w:rsid w:val="00FF73F9"/>
    <w:rsid w:val="00FF7B77"/>
    <w:rsid w:val="00FF7E3F"/>
    <w:rsid w:val="09764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link w:val="ListParagraph5"/>
    <w:uiPriority w:val="99"/>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basedOn w:val="Normal"/>
    <w:uiPriority w:val="99"/>
    <w:qFormat/>
    <w:rsid w:val="00593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47D7A.683A72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HR33RHYHUWRF-4-7807</_dlc_DocId>
    <_dlc_DocIdUrl xmlns="c06861ca-3f08-4d07-bff7-bb15bac121f4">
      <Url>https://projects.qualcomm.com/sites/pentari/_layouts/15/DocIdRedir.aspx?ID=HR33RHYHUWRF-4-7807</Url>
      <Description>HR33RHYHUWRF-4-7807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7E4E7B-AF8D-4E20-A8AF-0C7610358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D152-C8AF-4F29-8A67-2EF6E5A7B31C}">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4.xml><?xml version="1.0" encoding="utf-8"?>
<ds:datastoreItem xmlns:ds="http://schemas.openxmlformats.org/officeDocument/2006/customXml" ds:itemID="{CDB98FC6-1969-4652-BAA6-1D6D25EC35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3074</Words>
  <Characters>17526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Lei</dc:creator>
  <cp:keywords/>
  <cp:lastModifiedBy>Jing Lei</cp:lastModifiedBy>
  <cp:revision>2</cp:revision>
  <cp:lastPrinted>2018-11-28T00:16:00Z</cp:lastPrinted>
  <dcterms:created xsi:type="dcterms:W3CDTF">2018-12-03T22:42:00Z</dcterms:created>
  <dcterms:modified xsi:type="dcterms:W3CDTF">2018-12-03T22:42:00Z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0x010100BC29BFD66497B943AA3B102F0C7B1355</vt:lpwstr>
  </property>
  <property fmtid="{D5CDD505-2E9C-101B-9397-08002B2CF9AE}" pid="8" name="_dlc_DocIdItemGuid">
    <vt:lpwstr>f1907ee9-6c72-4cc9-a64f-5a421d06dd16</vt:lpwstr>
  </property>
  <property fmtid="{D5CDD505-2E9C-101B-9397-08002B2CF9AE}" pid="9" name="_AdHocReviewCycleID">
    <vt:i4>1601946319</vt:i4>
  </property>
  <property fmtid="{D5CDD505-2E9C-101B-9397-08002B2CF9AE}" pid="10" name="_NewReviewCycle">
    <vt:lpwstr/>
  </property>
  <property fmtid="{D5CDD505-2E9C-101B-9397-08002B2CF9AE}" pid="11" name="_EmailSubject">
    <vt:lpwstr>RP-182410 draft on SP</vt:lpwstr>
  </property>
  <property fmtid="{D5CDD505-2E9C-101B-9397-08002B2CF9AE}" pid="12" name="_AuthorEmail">
    <vt:lpwstr>leijing@qti.qualcomm.com</vt:lpwstr>
  </property>
  <property fmtid="{D5CDD505-2E9C-101B-9397-08002B2CF9AE}" pid="13" name="_AuthorEmailDisplayName">
    <vt:lpwstr>Jing Lei</vt:lpwstr>
  </property>
</Properties>
</file>